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9D3" w:rsidRPr="00DD79D3" w:rsidRDefault="00DD79D3" w:rsidP="00DD79D3">
      <w:pPr>
        <w:rPr>
          <w:rFonts w:ascii="Arial" w:hAnsi="Arial" w:cs="Arial"/>
          <w:sz w:val="24"/>
          <w:szCs w:val="24"/>
        </w:rPr>
      </w:pPr>
      <w:bookmarkStart w:id="0" w:name="_GoBack"/>
      <w:bookmarkEnd w:id="0"/>
      <w:r w:rsidRPr="00DD79D3">
        <w:rPr>
          <w:rFonts w:ascii="Arial" w:hAnsi="Arial" w:cs="Arial"/>
          <w:sz w:val="24"/>
          <w:szCs w:val="24"/>
        </w:rPr>
        <w:t>Informations préliminaires</w:t>
      </w:r>
      <w:r>
        <w:rPr>
          <w:rFonts w:ascii="Arial" w:hAnsi="Arial" w:cs="Arial"/>
          <w:sz w:val="24"/>
          <w:szCs w:val="24"/>
        </w:rPr>
        <w:t xml:space="preserve"> </w:t>
      </w:r>
      <w:r w:rsidR="008123C8">
        <w:rPr>
          <w:rFonts w:ascii="Arial" w:hAnsi="Arial" w:cs="Arial"/>
          <w:sz w:val="24"/>
          <w:szCs w:val="24"/>
        </w:rPr>
        <w:t>a l</w:t>
      </w:r>
      <w:r>
        <w:rPr>
          <w:rFonts w:ascii="Arial" w:hAnsi="Arial" w:cs="Arial"/>
          <w:sz w:val="24"/>
          <w:szCs w:val="24"/>
        </w:rPr>
        <w:t>a Beca Benaiges (francés)</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La FIMEM a approuvé à l'AG 2014 le texte présenté par le CA, concernant le Maître Antonio Benaiges :</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 Honorer la mémoire du maître Antonio Benaiges, assassiné en juillet 1936, en installant un mémorial dans son école à Bañuelos de Bureba.</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 Etre associé, en tant que Fédération, à l'Association "Escuela Benaiges de Bañuelos de Bureba" de (Burgos), Espagne.</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 Créer une bourse de formation "Antonio Benaiges" pour les jeunes enseignants du monde entier. Une commission sera formée au sein du mouvement espagnol MCEP pour établir les conditions de la subvention. Les bases seront envoyées à la FIMEM pour approbation.</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Selon l'accord de l'Assemblée de la FIMEM 2014, la responsabilité de créer la bourse, de la fournir économiquement, de la convoquer, de la diffuser et de l'accorder, correspond à l'AC de la FIMEM.</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L'Assemblée Générale (AG) de la FIMEM a demandé au mouvement espagnol MCEP de rédiger les bases, pour lesquelles une commission a été nommée, composée de représentants du MCEP, de l'Asociación Escuela Benaiges et de la FIMEM (Pilar Fontevedra a représenté la FIMEM dans cette commission). Le MCEP a envoyé les bases (en espagnol, anglais et français) au début du mois de juillet 2016. Le CA de la FIMEM a examiné le projet de bases et, avec quelques modifications, a approuvé le règlement de la bourse.</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Le CA de la FIMEM a décidé en 2014 d'allouer 1 000 euros de son budget annuel à la bourse.</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Le MCEP a adhéré à l'accord de la FIMEM et a approuvé, lors de son assemblée de juillet 2015, de contribuer avec un montant annuel de 500 euros à la dotation économique de la bourse.</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Le MCEP est disposé à collaborer aux tâches d'organisation de la subvention qui lui sont confiées par le CA de la FIMEM et pour lesquelles il doit recevoir un mandat du CA.</w:t>
      </w:r>
    </w:p>
    <w:p w:rsidR="00DD79D3" w:rsidRPr="00DD79D3" w:rsidRDefault="00DD79D3" w:rsidP="00DD79D3">
      <w:pPr>
        <w:rPr>
          <w:rFonts w:ascii="Arial" w:hAnsi="Arial" w:cs="Arial"/>
          <w:sz w:val="24"/>
          <w:szCs w:val="24"/>
        </w:rPr>
      </w:pPr>
    </w:p>
    <w:p w:rsidR="00DD79D3" w:rsidRPr="00DD79D3" w:rsidRDefault="00DD79D3" w:rsidP="00DD79D3">
      <w:pPr>
        <w:rPr>
          <w:rFonts w:ascii="Arial" w:hAnsi="Arial" w:cs="Arial"/>
          <w:sz w:val="24"/>
          <w:szCs w:val="24"/>
        </w:rPr>
      </w:pPr>
      <w:r w:rsidRPr="00DD79D3">
        <w:rPr>
          <w:rFonts w:ascii="Arial" w:hAnsi="Arial" w:cs="Arial"/>
          <w:sz w:val="24"/>
          <w:szCs w:val="24"/>
        </w:rPr>
        <w:t>L'Association des Ecoles Benaiges de Bañuelos de Bureba (Burgos) Espagne, souhaite collaborer à toutes les tâches qu'elle peut et qui lui sont demandées par la FIMEM, ou par le MCEP. Les fonds pour la bourse sont déposés annuellement sur le compte bancaire de cette association.</w:t>
      </w:r>
    </w:p>
    <w:p w:rsidR="00DD79D3" w:rsidRPr="00DD79D3" w:rsidRDefault="00DD79D3" w:rsidP="00DD79D3">
      <w:pPr>
        <w:rPr>
          <w:rFonts w:ascii="Arial" w:hAnsi="Arial" w:cs="Arial"/>
          <w:sz w:val="24"/>
          <w:szCs w:val="24"/>
        </w:rPr>
      </w:pPr>
    </w:p>
    <w:p w:rsidR="00C91802" w:rsidRPr="00DD79D3" w:rsidRDefault="00DD79D3" w:rsidP="00DD79D3">
      <w:pPr>
        <w:rPr>
          <w:rFonts w:ascii="Arial" w:hAnsi="Arial" w:cs="Arial"/>
          <w:sz w:val="24"/>
          <w:szCs w:val="24"/>
        </w:rPr>
      </w:pPr>
      <w:r w:rsidRPr="00DD79D3">
        <w:rPr>
          <w:rFonts w:ascii="Arial" w:hAnsi="Arial" w:cs="Arial"/>
          <w:sz w:val="24"/>
          <w:szCs w:val="24"/>
        </w:rPr>
        <w:t>Le 20 mai 2017, le MCEP et l'"Escuela Benaiges" ont proposé à la FIMEM d'appeler à la première bourse et de pouvoir ainsi annoncer l'attribution de celle-ci lors des RIDEF 2018</w:t>
      </w:r>
    </w:p>
    <w:sectPr w:rsidR="00C91802" w:rsidRPr="00DD79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D3"/>
    <w:rsid w:val="00024C0B"/>
    <w:rsid w:val="00052FD5"/>
    <w:rsid w:val="00053DE7"/>
    <w:rsid w:val="00056E36"/>
    <w:rsid w:val="00057A85"/>
    <w:rsid w:val="000733AE"/>
    <w:rsid w:val="00074A47"/>
    <w:rsid w:val="00086FF2"/>
    <w:rsid w:val="000D6155"/>
    <w:rsid w:val="001169BE"/>
    <w:rsid w:val="00134AFD"/>
    <w:rsid w:val="00145426"/>
    <w:rsid w:val="001725D1"/>
    <w:rsid w:val="00176160"/>
    <w:rsid w:val="00182014"/>
    <w:rsid w:val="0018310B"/>
    <w:rsid w:val="001A5F5F"/>
    <w:rsid w:val="001B6CCD"/>
    <w:rsid w:val="001C10A7"/>
    <w:rsid w:val="001C3E9A"/>
    <w:rsid w:val="001C4024"/>
    <w:rsid w:val="001E5970"/>
    <w:rsid w:val="001F246C"/>
    <w:rsid w:val="002277E3"/>
    <w:rsid w:val="00236734"/>
    <w:rsid w:val="00243772"/>
    <w:rsid w:val="00271E29"/>
    <w:rsid w:val="00280F10"/>
    <w:rsid w:val="002C7306"/>
    <w:rsid w:val="002D46AC"/>
    <w:rsid w:val="003046DA"/>
    <w:rsid w:val="003069AE"/>
    <w:rsid w:val="00322834"/>
    <w:rsid w:val="00330535"/>
    <w:rsid w:val="0033619E"/>
    <w:rsid w:val="003450D2"/>
    <w:rsid w:val="003470B0"/>
    <w:rsid w:val="00351AB4"/>
    <w:rsid w:val="00363A49"/>
    <w:rsid w:val="00370032"/>
    <w:rsid w:val="003831EC"/>
    <w:rsid w:val="00391521"/>
    <w:rsid w:val="003A352D"/>
    <w:rsid w:val="003B463C"/>
    <w:rsid w:val="003E3165"/>
    <w:rsid w:val="004257B8"/>
    <w:rsid w:val="004563B5"/>
    <w:rsid w:val="00460C17"/>
    <w:rsid w:val="00475F4A"/>
    <w:rsid w:val="00494E98"/>
    <w:rsid w:val="004A0548"/>
    <w:rsid w:val="004B4921"/>
    <w:rsid w:val="004B4941"/>
    <w:rsid w:val="004B7CF4"/>
    <w:rsid w:val="004B7D12"/>
    <w:rsid w:val="004C289A"/>
    <w:rsid w:val="004C726F"/>
    <w:rsid w:val="004F4244"/>
    <w:rsid w:val="0050649E"/>
    <w:rsid w:val="0052640C"/>
    <w:rsid w:val="00527B5F"/>
    <w:rsid w:val="00533BA7"/>
    <w:rsid w:val="00561BB5"/>
    <w:rsid w:val="00590772"/>
    <w:rsid w:val="005A3A3B"/>
    <w:rsid w:val="005E424D"/>
    <w:rsid w:val="00621C1C"/>
    <w:rsid w:val="006319EB"/>
    <w:rsid w:val="0069307C"/>
    <w:rsid w:val="00715511"/>
    <w:rsid w:val="00755163"/>
    <w:rsid w:val="00771DC9"/>
    <w:rsid w:val="007A3094"/>
    <w:rsid w:val="007D5D3B"/>
    <w:rsid w:val="007E0A6B"/>
    <w:rsid w:val="008018F5"/>
    <w:rsid w:val="008123C8"/>
    <w:rsid w:val="00830CAA"/>
    <w:rsid w:val="008335AD"/>
    <w:rsid w:val="00837BA2"/>
    <w:rsid w:val="0086282A"/>
    <w:rsid w:val="00895898"/>
    <w:rsid w:val="008A498F"/>
    <w:rsid w:val="008E0742"/>
    <w:rsid w:val="00900F1C"/>
    <w:rsid w:val="009015E1"/>
    <w:rsid w:val="009254F1"/>
    <w:rsid w:val="009935AC"/>
    <w:rsid w:val="009B5D54"/>
    <w:rsid w:val="009C166C"/>
    <w:rsid w:val="009C48CA"/>
    <w:rsid w:val="009C69F1"/>
    <w:rsid w:val="009D2F0E"/>
    <w:rsid w:val="009D3E32"/>
    <w:rsid w:val="00A32F0C"/>
    <w:rsid w:val="00A527E3"/>
    <w:rsid w:val="00A52DB7"/>
    <w:rsid w:val="00AA1260"/>
    <w:rsid w:val="00AA2907"/>
    <w:rsid w:val="00AA4431"/>
    <w:rsid w:val="00AC26B6"/>
    <w:rsid w:val="00AC3271"/>
    <w:rsid w:val="00AE7BAE"/>
    <w:rsid w:val="00AF558E"/>
    <w:rsid w:val="00B11AD8"/>
    <w:rsid w:val="00B1630C"/>
    <w:rsid w:val="00B24184"/>
    <w:rsid w:val="00B418B8"/>
    <w:rsid w:val="00B72C14"/>
    <w:rsid w:val="00B77365"/>
    <w:rsid w:val="00B815B7"/>
    <w:rsid w:val="00B92A70"/>
    <w:rsid w:val="00B941DB"/>
    <w:rsid w:val="00BB642E"/>
    <w:rsid w:val="00C04B9B"/>
    <w:rsid w:val="00C23205"/>
    <w:rsid w:val="00C53298"/>
    <w:rsid w:val="00C56544"/>
    <w:rsid w:val="00C623F9"/>
    <w:rsid w:val="00C77306"/>
    <w:rsid w:val="00C81153"/>
    <w:rsid w:val="00C81395"/>
    <w:rsid w:val="00C82A4E"/>
    <w:rsid w:val="00C91802"/>
    <w:rsid w:val="00C93854"/>
    <w:rsid w:val="00CB46BC"/>
    <w:rsid w:val="00CE4591"/>
    <w:rsid w:val="00CE7DE1"/>
    <w:rsid w:val="00D24CD6"/>
    <w:rsid w:val="00D3666F"/>
    <w:rsid w:val="00D5412B"/>
    <w:rsid w:val="00D562B7"/>
    <w:rsid w:val="00D756D7"/>
    <w:rsid w:val="00D81959"/>
    <w:rsid w:val="00DA702A"/>
    <w:rsid w:val="00DB6356"/>
    <w:rsid w:val="00DB6C44"/>
    <w:rsid w:val="00DD08EB"/>
    <w:rsid w:val="00DD79D3"/>
    <w:rsid w:val="00DE44B3"/>
    <w:rsid w:val="00DE49CA"/>
    <w:rsid w:val="00DE5BB0"/>
    <w:rsid w:val="00E042F2"/>
    <w:rsid w:val="00E24FCD"/>
    <w:rsid w:val="00E40638"/>
    <w:rsid w:val="00E470FB"/>
    <w:rsid w:val="00E47F7E"/>
    <w:rsid w:val="00E519DC"/>
    <w:rsid w:val="00E551A4"/>
    <w:rsid w:val="00E558CC"/>
    <w:rsid w:val="00E56649"/>
    <w:rsid w:val="00E57A9F"/>
    <w:rsid w:val="00E61D9F"/>
    <w:rsid w:val="00E875F5"/>
    <w:rsid w:val="00EA5F83"/>
    <w:rsid w:val="00EE7C50"/>
    <w:rsid w:val="00F2498A"/>
    <w:rsid w:val="00F45BA6"/>
    <w:rsid w:val="00F57C4F"/>
    <w:rsid w:val="00F637EC"/>
    <w:rsid w:val="00F66B76"/>
    <w:rsid w:val="00F6754D"/>
    <w:rsid w:val="00F71A53"/>
    <w:rsid w:val="00FA7611"/>
    <w:rsid w:val="00FB0DD7"/>
    <w:rsid w:val="00FC21AB"/>
    <w:rsid w:val="00FD241B"/>
    <w:rsid w:val="00FF1E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B0002-98F9-4E67-A826-CD2BBEE1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Microsoft Office User</cp:lastModifiedBy>
  <cp:revision>2</cp:revision>
  <dcterms:created xsi:type="dcterms:W3CDTF">2020-07-13T06:22:00Z</dcterms:created>
  <dcterms:modified xsi:type="dcterms:W3CDTF">2020-07-13T06:22:00Z</dcterms:modified>
</cp:coreProperties>
</file>