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rPr>
          <w:b/>
          <w:color w:val="000000" w:themeColor="text1"/>
        </w:rPr>
      </w:pPr>
      <w:r w:rsidRPr="00B12B98">
        <w:rPr>
          <w:b/>
          <w:color w:val="000000" w:themeColor="text1"/>
        </w:rPr>
        <w:t>Evaluation de l’AGV 2020</w:t>
      </w:r>
    </w:p>
    <w:p w:rsidR="003F726F" w:rsidRPr="00B12B98" w:rsidRDefault="003F726F" w:rsidP="003F726F">
      <w:pPr>
        <w:rPr>
          <w:b/>
          <w:color w:val="000000" w:themeColor="text1"/>
        </w:rPr>
      </w:pPr>
      <w:bookmarkStart w:id="0" w:name="_GoBack"/>
      <w:bookmarkEnd w:id="0"/>
    </w:p>
    <w:p w:rsidR="003F726F" w:rsidRPr="00B12B98" w:rsidRDefault="003F726F" w:rsidP="003F726F">
      <w:pPr>
        <w:rPr>
          <w:b/>
          <w:color w:val="000000" w:themeColor="text1"/>
        </w:rPr>
      </w:pPr>
    </w:p>
    <w:p w:rsidR="003F726F" w:rsidRPr="00B12B98" w:rsidRDefault="003F726F" w:rsidP="003F726F">
      <w:pPr>
        <w:rPr>
          <w:b/>
          <w:color w:val="000000" w:themeColor="text1"/>
          <w:u w:val="single"/>
        </w:rPr>
      </w:pPr>
      <w:r w:rsidRPr="00B12B98">
        <w:rPr>
          <w:b/>
          <w:color w:val="000000" w:themeColor="text1"/>
          <w:u w:val="single"/>
        </w:rPr>
        <w:t>Appréciations positives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Au début du processus, les mouvements avaient des inquiétudes sur une organisation virtuelle de l’AG mais ce fut une réussite technique et organisationnelle.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Excellent travail de préparation dû à une étroite collaboration entre Gabi et Mariel avant chaque rencontre et correction bienvenue des PV de celles-ci.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Volonté de la commission de travailler sur les points indispensables pour la continuité de la légitimité de la FIMEM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Disponibilité importante des organisateurs (commission et CA) tout au long de l’AG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Réelle disponibilité et accessibilité de la documentation sur le site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Mouvements bien informés avec beaucoup de temps pour étudier les dossiers ; leur implication dans tout le processus a été importante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Beaucoup de travail dans les trois groupes de langues pour la maitrise des dossiers. Ils ont eu de riches échanges entre participants.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Coopération importante entre le CA et la commission AGV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La commission a accompagné les mouvements dans leur besoin d’informations.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 xml:space="preserve">+ Choix </w:t>
      </w:r>
      <w:r w:rsidR="00651D79" w:rsidRPr="00B12B98">
        <w:rPr>
          <w:color w:val="000000" w:themeColor="text1"/>
        </w:rPr>
        <w:t xml:space="preserve">libre et </w:t>
      </w:r>
      <w:r w:rsidRPr="00B12B98">
        <w:rPr>
          <w:color w:val="000000" w:themeColor="text1"/>
        </w:rPr>
        <w:t>démocratique des coordinateurs au sein des groupes de langues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Les coordinateurs des groupes de langue  ont fait un travail important permettant des rencontres productives ; ils ont bien joué leur rôle d’interface entre le CA, la commission, les groupes de langues et les mouvements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Grande liberté de décision pour les mouvements à l’intérieur des groupes de langues. Grande qualité d’écoute à l’intérieur de ces groupes.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+ Règles de fonctionnement très claires à disposition des participants et du modérateur.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 xml:space="preserve">+ Utilisation du </w:t>
      </w:r>
      <w:r w:rsidR="00651D79" w:rsidRPr="00B12B98">
        <w:rPr>
          <w:color w:val="000000" w:themeColor="text1"/>
        </w:rPr>
        <w:t>T</w:t>
      </w:r>
      <w:r w:rsidRPr="00B12B98">
        <w:rPr>
          <w:color w:val="000000" w:themeColor="text1"/>
        </w:rPr>
        <w:t>chat pour communiquer nos points de vue.</w:t>
      </w: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rPr>
          <w:b/>
          <w:color w:val="000000" w:themeColor="text1"/>
          <w:u w:val="single"/>
        </w:rPr>
      </w:pPr>
      <w:r w:rsidRPr="00B12B98">
        <w:rPr>
          <w:b/>
          <w:color w:val="000000" w:themeColor="text1"/>
          <w:u w:val="single"/>
        </w:rPr>
        <w:t>Appréciation relative</w:t>
      </w: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La commission s’est trouvée réduite rapidement à peu de membres efficaces et impliqués, ce qui a créé une surcharge de travail importante pour eux.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Difficultés des mouvements à comprendre que cette AGV différente ne pouvait pas traiter tous les dossiers qu’ils présentaient et difficulté à cataloguer l’importance de ces dossiers.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Non-prise en compte de la proposition de l’ICEM de créer une PRE-AGV afin de faciliter la gestion technique et organisationnelle de L’AGV. Cela aurait permis de gagner du temps pour les dossiers tenant à cœur les mouvements.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Rôles du modérateur et de la présidence pas assez clairs.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Les motions devaient être regroupées AVANT l’AGV par les groupes de langues.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 xml:space="preserve">Regret que les motions ne soient pas présentées et travaillées au fil du temps entre les </w:t>
      </w:r>
      <w:proofErr w:type="spellStart"/>
      <w:r w:rsidRPr="00B12B98">
        <w:rPr>
          <w:color w:val="000000" w:themeColor="text1"/>
        </w:rPr>
        <w:t>Ridef</w:t>
      </w:r>
      <w:proofErr w:type="spellEnd"/>
      <w:r w:rsidRPr="00B12B98">
        <w:rPr>
          <w:color w:val="000000" w:themeColor="text1"/>
        </w:rPr>
        <w:t xml:space="preserve"> afin que la réflexion soit totalement aboutie et permette un vote sans discussion préalable.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Lectures des règles et des codes de fonctionnement très différentes selon les groupes de langues. Très grande tolérance du modérateur sur le non-respect de ces règles.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AG se terminant inachevée… ce qui est hélas aussi souvent le cas en présentiel.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Difficulté d’écoute des mouvements concernant les points prioritaires d’une AG. Frustration importante pour les mouvements qui ont le sentiment de n’être pas écoutés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Traductions et PV approximatifs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AGV pas terminées puisque nous n’avons pas eu le temps de parler du rapport moral et des orientations.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Difficultés techniques qui ont perturbé la présence de certains mouvements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Trop de temps de discussion sur des dossiers clairs à disposition qui auraient permis un vote immédiat.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Déséquilibre entre les temps accordés aux dossiers.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- Absence de s</w:t>
      </w:r>
      <w:r w:rsidR="00651D79" w:rsidRPr="00B12B98">
        <w:rPr>
          <w:color w:val="000000" w:themeColor="text1"/>
        </w:rPr>
        <w:t>ynthèse sur chaque point traité pour savoir ce qui est retenu.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Non-respect des règles de fonctionnement : prises de parole trop longues ; répétition d’arguments déjà présentés ; prises de parole sans autorisation, envahissement de certains aux dépends de la sérénité du processus ; mensonges ne pouvant être rectifiés par manque de temps.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Présentation des ca</w:t>
      </w:r>
      <w:r w:rsidR="00651D79" w:rsidRPr="00B12B98">
        <w:rPr>
          <w:color w:val="000000" w:themeColor="text1"/>
        </w:rPr>
        <w:t xml:space="preserve">ndidats tenant plus ou moins </w:t>
      </w:r>
      <w:r w:rsidRPr="00B12B98">
        <w:rPr>
          <w:color w:val="000000" w:themeColor="text1"/>
        </w:rPr>
        <w:t>compte de leur engagement sur le cahier des charges de la FIMEM</w:t>
      </w:r>
    </w:p>
    <w:p w:rsidR="003F726F" w:rsidRPr="00B12B98" w:rsidRDefault="003F726F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Absence de justification de travail au sein du CA pour la demande de prol</w:t>
      </w:r>
      <w:r w:rsidR="00651D79" w:rsidRPr="00B12B98">
        <w:rPr>
          <w:color w:val="000000" w:themeColor="text1"/>
        </w:rPr>
        <w:t>ongation du mandat d’Antoinette mais aussi d’un message écrit expliquant ses motivations personnelles et spécifiques à demander la prolo</w:t>
      </w:r>
      <w:r w:rsidR="0081712A" w:rsidRPr="00B12B98">
        <w:rPr>
          <w:color w:val="000000" w:themeColor="text1"/>
        </w:rPr>
        <w:t>n</w:t>
      </w:r>
      <w:r w:rsidR="00651D79" w:rsidRPr="00B12B98">
        <w:rPr>
          <w:color w:val="000000" w:themeColor="text1"/>
        </w:rPr>
        <w:t>gation.</w:t>
      </w:r>
    </w:p>
    <w:p w:rsidR="00651D79" w:rsidRPr="00B12B98" w:rsidRDefault="00651D79" w:rsidP="003F726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12B98">
        <w:rPr>
          <w:color w:val="000000" w:themeColor="text1"/>
        </w:rPr>
        <w:t>Pas de déclinaison</w:t>
      </w:r>
      <w:r w:rsidR="0081712A" w:rsidRPr="00B12B98">
        <w:rPr>
          <w:color w:val="000000" w:themeColor="text1"/>
        </w:rPr>
        <w:t xml:space="preserve"> des points à reporter à la fin de l’AG</w:t>
      </w:r>
    </w:p>
    <w:p w:rsidR="003F726F" w:rsidRPr="00B12B98" w:rsidRDefault="003F726F" w:rsidP="003F726F">
      <w:pPr>
        <w:ind w:left="360"/>
        <w:rPr>
          <w:color w:val="000000" w:themeColor="text1"/>
        </w:rPr>
      </w:pPr>
    </w:p>
    <w:p w:rsidR="003F726F" w:rsidRPr="00B12B98" w:rsidRDefault="003F726F" w:rsidP="003F726F">
      <w:pPr>
        <w:ind w:left="360"/>
        <w:rPr>
          <w:b/>
          <w:color w:val="000000" w:themeColor="text1"/>
          <w:u w:val="single"/>
        </w:rPr>
      </w:pPr>
      <w:r w:rsidRPr="00B12B98">
        <w:rPr>
          <w:b/>
          <w:color w:val="000000" w:themeColor="text1"/>
          <w:u w:val="single"/>
        </w:rPr>
        <w:t xml:space="preserve">Questions et propositions d’améliorations pour la commission </w:t>
      </w:r>
      <w:proofErr w:type="spellStart"/>
      <w:r w:rsidRPr="00B12B98">
        <w:rPr>
          <w:b/>
          <w:color w:val="000000" w:themeColor="text1"/>
          <w:u w:val="single"/>
        </w:rPr>
        <w:t>Ridef</w:t>
      </w:r>
      <w:proofErr w:type="spellEnd"/>
      <w:r w:rsidRPr="00B12B98">
        <w:rPr>
          <w:b/>
          <w:color w:val="000000" w:themeColor="text1"/>
          <w:u w:val="single"/>
        </w:rPr>
        <w:t xml:space="preserve"> et le nouveau CA</w:t>
      </w:r>
    </w:p>
    <w:p w:rsidR="003F726F" w:rsidRPr="00B12B98" w:rsidRDefault="003F726F" w:rsidP="003F726F">
      <w:pPr>
        <w:ind w:left="360"/>
        <w:rPr>
          <w:color w:val="000000" w:themeColor="text1"/>
          <w:u w:val="single"/>
        </w:rPr>
      </w:pPr>
    </w:p>
    <w:p w:rsidR="003F726F" w:rsidRPr="00B12B98" w:rsidRDefault="003F726F" w:rsidP="003F726F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B12B98">
        <w:rPr>
          <w:color w:val="000000" w:themeColor="text1"/>
        </w:rPr>
        <w:t>Rendre immédiatement opérationnelle la commission 1 pour tous les échanges concernant la suite de nos fonctionnements au sein de la FIMEM.</w:t>
      </w: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B12B98">
        <w:rPr>
          <w:color w:val="000000" w:themeColor="text1"/>
        </w:rPr>
        <w:t>Proposer prioritairement l’évaluation du rapport moral et des orientations aux mouvements et groupes de langues et leur permettre de prendre une position pour faciliter le travail du nouveau CA.</w:t>
      </w: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B12B98">
        <w:rPr>
          <w:color w:val="000000" w:themeColor="text1"/>
        </w:rPr>
        <w:t>Travailler avec les mouvements sur ce que signifient les règles de fonctionnement pour eux :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 xml:space="preserve"> A quoi servent-elles ? </w:t>
      </w:r>
      <w:r w:rsidR="00572A40" w:rsidRPr="00B12B98">
        <w:rPr>
          <w:color w:val="000000" w:themeColor="text1"/>
        </w:rPr>
        <w:t>Qui</w:t>
      </w:r>
      <w:r w:rsidRPr="00B12B98">
        <w:rPr>
          <w:color w:val="000000" w:themeColor="text1"/>
        </w:rPr>
        <w:t xml:space="preserve"> les applique ? </w:t>
      </w:r>
      <w:r w:rsidR="00572A40" w:rsidRPr="00B12B98">
        <w:rPr>
          <w:color w:val="000000" w:themeColor="text1"/>
        </w:rPr>
        <w:t>Quelles</w:t>
      </w:r>
      <w:r w:rsidRPr="00B12B98">
        <w:rPr>
          <w:color w:val="000000" w:themeColor="text1"/>
        </w:rPr>
        <w:t xml:space="preserve"> sanctions pour irrespect ?</w:t>
      </w: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B12B98">
        <w:rPr>
          <w:color w:val="000000" w:themeColor="text1"/>
        </w:rPr>
        <w:t xml:space="preserve">Définir la signification des trois </w:t>
      </w:r>
      <w:r w:rsidR="00572A40" w:rsidRPr="00B12B98">
        <w:rPr>
          <w:color w:val="000000" w:themeColor="text1"/>
        </w:rPr>
        <w:t>impératifs</w:t>
      </w:r>
      <w:r w:rsidRPr="00B12B98">
        <w:rPr>
          <w:color w:val="000000" w:themeColor="text1"/>
        </w:rPr>
        <w:t xml:space="preserve"> fondamentaux de notre FIMEM :</w:t>
      </w:r>
    </w:p>
    <w:p w:rsidR="003F726F" w:rsidRPr="00B12B98" w:rsidRDefault="003F726F" w:rsidP="003F726F">
      <w:pPr>
        <w:jc w:val="center"/>
        <w:rPr>
          <w:color w:val="000000" w:themeColor="text1"/>
        </w:rPr>
      </w:pPr>
      <w:r w:rsidRPr="00B12B98">
        <w:rPr>
          <w:color w:val="000000" w:themeColor="text1"/>
        </w:rPr>
        <w:t>DEMOCRATIE- COOPERATION – PEDAGOGIE FREINET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Et s’accorder sur un sens commun à nous tous. Les variations actuelles de ces interprétations varient trop souvent en fonction des intérêts particuliers des mouvements.</w:t>
      </w: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rPr>
          <w:color w:val="000000" w:themeColor="text1"/>
        </w:rPr>
      </w:pPr>
    </w:p>
    <w:p w:rsidR="0081712A" w:rsidRPr="00B12B98" w:rsidRDefault="003F726F" w:rsidP="003F726F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B12B98">
        <w:rPr>
          <w:color w:val="000000" w:themeColor="text1"/>
        </w:rPr>
        <w:t xml:space="preserve">Les groupes de langues ont préparé beaucoup de propositions de motions. Il faut maintenant les sérier en fonction de leur urgence et de leur pertinence et les mettre </w:t>
      </w:r>
    </w:p>
    <w:p w:rsidR="003F726F" w:rsidRPr="00B12B98" w:rsidRDefault="003F726F" w:rsidP="00572A40">
      <w:pPr>
        <w:pStyle w:val="Paragraphedeliste"/>
        <w:rPr>
          <w:color w:val="000000" w:themeColor="text1"/>
        </w:rPr>
      </w:pPr>
      <w:proofErr w:type="gramStart"/>
      <w:r w:rsidRPr="00B12B98">
        <w:rPr>
          <w:color w:val="000000" w:themeColor="text1"/>
        </w:rPr>
        <w:t>en</w:t>
      </w:r>
      <w:proofErr w:type="gramEnd"/>
      <w:r w:rsidRPr="00B12B98">
        <w:rPr>
          <w:color w:val="000000" w:themeColor="text1"/>
        </w:rPr>
        <w:t xml:space="preserve"> discussion  dans les mouvements pour pouvoir avancer sans attendre des décisions qui ne seraient prises qu’en 2022… au détriment des nouvelles questions qui vont arriver d’ici-là.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Comment gérer ce problème et offrir aux mouvements l’espace pour prendre position puis pour voter ces motions si nécessaire.</w:t>
      </w:r>
    </w:p>
    <w:p w:rsidR="003F726F" w:rsidRPr="00B12B98" w:rsidRDefault="003F726F" w:rsidP="003F726F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B12B98">
        <w:rPr>
          <w:color w:val="000000" w:themeColor="text1"/>
        </w:rPr>
        <w:t>Les groupes de langues n’ont pas actuellement de définition statutaire. Ils fonctionnent depuis toujours pour faciliter les échanges</w:t>
      </w:r>
      <w:r w:rsidR="00572A40" w:rsidRPr="00B12B98">
        <w:rPr>
          <w:color w:val="000000" w:themeColor="text1"/>
        </w:rPr>
        <w:t xml:space="preserve"> et réflexions au fil des </w:t>
      </w:r>
      <w:proofErr w:type="spellStart"/>
      <w:r w:rsidR="00572A40" w:rsidRPr="00B12B98">
        <w:rPr>
          <w:color w:val="000000" w:themeColor="text1"/>
        </w:rPr>
        <w:t>Ridef</w:t>
      </w:r>
      <w:proofErr w:type="spellEnd"/>
      <w:r w:rsidRPr="00B12B98">
        <w:rPr>
          <w:color w:val="000000" w:themeColor="text1"/>
        </w:rPr>
        <w:t>.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 xml:space="preserve"> Faut-il leur imposer un rôle </w:t>
      </w:r>
      <w:r w:rsidR="00572A40" w:rsidRPr="00B12B98">
        <w:rPr>
          <w:color w:val="000000" w:themeColor="text1"/>
        </w:rPr>
        <w:t>de coordinateurs  statutaire ? E</w:t>
      </w:r>
      <w:r w:rsidRPr="00B12B98">
        <w:rPr>
          <w:color w:val="000000" w:themeColor="text1"/>
        </w:rPr>
        <w:t>t lequel ?</w:t>
      </w: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572A40" w:rsidP="003F726F">
      <w:pPr>
        <w:rPr>
          <w:color w:val="000000" w:themeColor="text1"/>
        </w:rPr>
      </w:pPr>
      <w:r w:rsidRPr="00B12B98">
        <w:rPr>
          <w:color w:val="000000" w:themeColor="text1"/>
        </w:rPr>
        <w:t>Les deux</w:t>
      </w:r>
      <w:r w:rsidR="003F726F" w:rsidRPr="00B12B98">
        <w:rPr>
          <w:color w:val="000000" w:themeColor="text1"/>
        </w:rPr>
        <w:t xml:space="preserve"> CA actuels vous proposeront un calendrier pour finaliser ce docu</w:t>
      </w:r>
      <w:r w:rsidRPr="00B12B98">
        <w:rPr>
          <w:color w:val="000000" w:themeColor="text1"/>
        </w:rPr>
        <w:t xml:space="preserve">ment et continuer la réflexion. </w:t>
      </w:r>
    </w:p>
    <w:p w:rsidR="00572A40" w:rsidRPr="00B12B98" w:rsidRDefault="00572A40" w:rsidP="003F726F">
      <w:pPr>
        <w:rPr>
          <w:color w:val="000000" w:themeColor="text1"/>
        </w:rPr>
      </w:pPr>
    </w:p>
    <w:p w:rsidR="003F726F" w:rsidRPr="00B12B98" w:rsidRDefault="0081712A" w:rsidP="003F726F">
      <w:pPr>
        <w:rPr>
          <w:color w:val="000000" w:themeColor="text1"/>
        </w:rPr>
      </w:pPr>
      <w:r w:rsidRPr="00B12B98">
        <w:rPr>
          <w:color w:val="000000" w:themeColor="text1"/>
        </w:rPr>
        <w:t>NB :</w:t>
      </w:r>
    </w:p>
    <w:p w:rsidR="003F726F" w:rsidRPr="00B12B98" w:rsidRDefault="003F726F" w:rsidP="003F726F">
      <w:pPr>
        <w:rPr>
          <w:color w:val="000000" w:themeColor="text1"/>
        </w:rPr>
      </w:pPr>
      <w:r w:rsidRPr="00B12B98">
        <w:rPr>
          <w:color w:val="000000" w:themeColor="text1"/>
        </w:rPr>
        <w:t>Demander à Gabi de nous aider par ses compétences techniques et relationnelles à préparer le futur.</w:t>
      </w:r>
    </w:p>
    <w:p w:rsidR="0081712A" w:rsidRPr="00B12B98" w:rsidRDefault="0081712A" w:rsidP="003F726F">
      <w:pPr>
        <w:rPr>
          <w:color w:val="000000" w:themeColor="text1"/>
        </w:rPr>
      </w:pPr>
    </w:p>
    <w:p w:rsidR="003F726F" w:rsidRPr="00B12B98" w:rsidRDefault="003F726F" w:rsidP="003F726F">
      <w:pPr>
        <w:rPr>
          <w:color w:val="000000" w:themeColor="text1"/>
        </w:rPr>
      </w:pPr>
    </w:p>
    <w:p w:rsidR="00446D98" w:rsidRPr="00B12B98" w:rsidRDefault="00446D98">
      <w:pPr>
        <w:rPr>
          <w:color w:val="000000" w:themeColor="text1"/>
        </w:rPr>
      </w:pPr>
    </w:p>
    <w:sectPr w:rsidR="00446D98" w:rsidRPr="00B12B98" w:rsidSect="00510D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190C"/>
    <w:multiLevelType w:val="hybridMultilevel"/>
    <w:tmpl w:val="832C8F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B41E6"/>
    <w:multiLevelType w:val="hybridMultilevel"/>
    <w:tmpl w:val="8FF2B7DC"/>
    <w:lvl w:ilvl="0" w:tplc="FA52A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0BED"/>
    <w:multiLevelType w:val="hybridMultilevel"/>
    <w:tmpl w:val="FF24A3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6F"/>
    <w:rsid w:val="002F36BB"/>
    <w:rsid w:val="003D238A"/>
    <w:rsid w:val="003F726F"/>
    <w:rsid w:val="00446D98"/>
    <w:rsid w:val="00572A40"/>
    <w:rsid w:val="00651D79"/>
    <w:rsid w:val="0081712A"/>
    <w:rsid w:val="00AC12F1"/>
    <w:rsid w:val="00B1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9837"/>
  <w15:chartTrackingRefBased/>
  <w15:docId w15:val="{A219CA81-5FB4-4188-BF98-AEC3A8F9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26F"/>
    <w:pPr>
      <w:spacing w:after="0" w:line="240" w:lineRule="auto"/>
    </w:pPr>
    <w:rPr>
      <w:sz w:val="24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 280</dc:creator>
  <cp:keywords/>
  <dc:description/>
  <cp:lastModifiedBy>Microsoft Office User</cp:lastModifiedBy>
  <cp:revision>3</cp:revision>
  <dcterms:created xsi:type="dcterms:W3CDTF">2020-09-11T15:08:00Z</dcterms:created>
  <dcterms:modified xsi:type="dcterms:W3CDTF">2020-09-11T15:08:00Z</dcterms:modified>
</cp:coreProperties>
</file>