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3DDA" w:rsidRPr="00264D93" w:rsidRDefault="00C04F2B" w:rsidP="00E249A0">
      <w:pPr>
        <w:pBdr>
          <w:top w:val="single" w:sz="4" w:space="1" w:color="auto"/>
          <w:left w:val="single" w:sz="4" w:space="4" w:color="auto"/>
          <w:bottom w:val="single" w:sz="4" w:space="1" w:color="auto"/>
          <w:right w:val="single" w:sz="4" w:space="4" w:color="auto"/>
        </w:pBdr>
        <w:spacing w:after="120"/>
        <w:rPr>
          <w:b/>
          <w:sz w:val="32"/>
          <w:lang w:val="en-GB"/>
        </w:rPr>
      </w:pPr>
      <w:r w:rsidRPr="00264D93">
        <w:rPr>
          <w:b/>
          <w:sz w:val="32"/>
          <w:lang w:val="en-GB"/>
        </w:rPr>
        <w:t xml:space="preserve">GA 2 b - </w:t>
      </w:r>
      <w:r w:rsidR="00264D93" w:rsidRPr="00264D93">
        <w:rPr>
          <w:b/>
          <w:sz w:val="32"/>
          <w:lang w:val="en-GB"/>
        </w:rPr>
        <w:t>German l</w:t>
      </w:r>
      <w:r w:rsidRPr="00264D93">
        <w:rPr>
          <w:b/>
          <w:sz w:val="32"/>
          <w:lang w:val="en-GB"/>
        </w:rPr>
        <w:t>anguage group (Germany, Austria, Switzerland)</w:t>
      </w:r>
    </w:p>
    <w:p w:rsidR="00E33DDA" w:rsidRPr="00264D93" w:rsidRDefault="00C04F2B" w:rsidP="00E249A0">
      <w:pPr>
        <w:pBdr>
          <w:top w:val="single" w:sz="4" w:space="1" w:color="auto"/>
          <w:left w:val="single" w:sz="4" w:space="4" w:color="auto"/>
          <w:bottom w:val="single" w:sz="4" w:space="1" w:color="auto"/>
          <w:right w:val="single" w:sz="4" w:space="4" w:color="auto"/>
        </w:pBdr>
        <w:spacing w:after="120"/>
        <w:rPr>
          <w:sz w:val="28"/>
          <w:lang w:val="en-GB"/>
        </w:rPr>
      </w:pPr>
      <w:r w:rsidRPr="00264D93">
        <w:rPr>
          <w:sz w:val="28"/>
          <w:lang w:val="en-GB"/>
        </w:rPr>
        <w:t xml:space="preserve">Report of the Zoom meeting of July </w:t>
      </w:r>
      <w:r w:rsidR="007A78EE" w:rsidRPr="00264D93">
        <w:rPr>
          <w:sz w:val="28"/>
          <w:lang w:val="en-GB"/>
        </w:rPr>
        <w:t>21</w:t>
      </w:r>
      <w:r w:rsidR="007A78EE" w:rsidRPr="00264D93">
        <w:rPr>
          <w:sz w:val="28"/>
          <w:vertAlign w:val="superscript"/>
          <w:lang w:val="en-GB"/>
        </w:rPr>
        <w:t>st</w:t>
      </w:r>
      <w:proofErr w:type="gramStart"/>
      <w:r w:rsidR="007A78EE" w:rsidRPr="00264D93">
        <w:rPr>
          <w:sz w:val="28"/>
          <w:lang w:val="en-GB"/>
        </w:rPr>
        <w:t xml:space="preserve"> </w:t>
      </w:r>
      <w:r w:rsidRPr="00264D93">
        <w:rPr>
          <w:sz w:val="28"/>
          <w:lang w:val="en-GB"/>
        </w:rPr>
        <w:t>2020</w:t>
      </w:r>
      <w:proofErr w:type="gramEnd"/>
    </w:p>
    <w:p w:rsidR="00E33DDA" w:rsidRPr="00264D93" w:rsidRDefault="00E33DDA">
      <w:pPr>
        <w:spacing w:after="120"/>
        <w:rPr>
          <w:lang w:val="en-GB"/>
        </w:rPr>
      </w:pPr>
    </w:p>
    <w:p w:rsidR="00E33DDA" w:rsidRPr="00264D93" w:rsidRDefault="00264D93">
      <w:pPr>
        <w:spacing w:after="120"/>
        <w:rPr>
          <w:sz w:val="28"/>
          <w:lang w:val="en-GB"/>
        </w:rPr>
      </w:pPr>
      <w:r w:rsidRPr="00264D93">
        <w:rPr>
          <w:b/>
          <w:sz w:val="28"/>
          <w:lang w:val="en-GB"/>
        </w:rPr>
        <w:t>Concerning the d</w:t>
      </w:r>
      <w:r w:rsidR="00C04F2B" w:rsidRPr="00264D93">
        <w:rPr>
          <w:b/>
          <w:sz w:val="28"/>
          <w:lang w:val="en-GB"/>
        </w:rPr>
        <w:t>ecision-making GA</w:t>
      </w:r>
      <w:r w:rsidRPr="00264D93">
        <w:rPr>
          <w:b/>
          <w:sz w:val="28"/>
          <w:lang w:val="en-GB"/>
        </w:rPr>
        <w:t xml:space="preserve"> 3</w:t>
      </w:r>
    </w:p>
    <w:p w:rsidR="00264D93" w:rsidRPr="00264D93" w:rsidRDefault="00264D93">
      <w:pPr>
        <w:spacing w:after="120"/>
        <w:rPr>
          <w:b/>
          <w:lang w:val="en-GB"/>
        </w:rPr>
      </w:pPr>
    </w:p>
    <w:p w:rsidR="00E33DDA" w:rsidRPr="00264D93" w:rsidRDefault="00C04F2B">
      <w:pPr>
        <w:spacing w:after="120"/>
        <w:rPr>
          <w:b/>
          <w:lang w:val="en-GB"/>
        </w:rPr>
      </w:pPr>
      <w:r w:rsidRPr="00264D93">
        <w:rPr>
          <w:b/>
          <w:lang w:val="en-GB"/>
        </w:rPr>
        <w:t>Point 0</w:t>
      </w:r>
    </w:p>
    <w:p w:rsidR="00E33DDA" w:rsidRPr="00264D93" w:rsidRDefault="00C04F2B">
      <w:pPr>
        <w:spacing w:after="120"/>
        <w:rPr>
          <w:lang w:val="en-GB"/>
        </w:rPr>
      </w:pPr>
      <w:r w:rsidRPr="00264D93">
        <w:rPr>
          <w:lang w:val="en-GB"/>
        </w:rPr>
        <w:t>We believe that the host of the Zoom conference must take over the day's presidency because she has the most expertise in zoom technology. For example, we participants cannot see all other participants and we cannot turn off</w:t>
      </w:r>
      <w:r w:rsidR="00264D93" w:rsidRPr="00264D93">
        <w:rPr>
          <w:lang w:val="en-GB"/>
        </w:rPr>
        <w:t xml:space="preserve"> all</w:t>
      </w:r>
      <w:r w:rsidRPr="00264D93">
        <w:rPr>
          <w:lang w:val="en-GB"/>
        </w:rPr>
        <w:t xml:space="preserve"> microphones.</w:t>
      </w:r>
    </w:p>
    <w:p w:rsidR="00E33DDA" w:rsidRPr="00264D93" w:rsidRDefault="00C04F2B">
      <w:pPr>
        <w:spacing w:after="120"/>
        <w:rPr>
          <w:lang w:val="en-GB"/>
        </w:rPr>
      </w:pPr>
      <w:r w:rsidRPr="00264D93">
        <w:rPr>
          <w:lang w:val="en-GB"/>
        </w:rPr>
        <w:t xml:space="preserve">That would be Gabi </w:t>
      </w:r>
      <w:proofErr w:type="spellStart"/>
      <w:r w:rsidRPr="00264D93">
        <w:rPr>
          <w:lang w:val="en-GB"/>
        </w:rPr>
        <w:t>Varaldi</w:t>
      </w:r>
      <w:proofErr w:type="spellEnd"/>
      <w:r w:rsidRPr="00264D93">
        <w:rPr>
          <w:lang w:val="en-GB"/>
        </w:rPr>
        <w:t xml:space="preserve"> as hostess.</w:t>
      </w:r>
    </w:p>
    <w:p w:rsidR="00E249A0" w:rsidRPr="00264D93" w:rsidRDefault="00E249A0">
      <w:pPr>
        <w:spacing w:after="120"/>
        <w:rPr>
          <w:lang w:val="en-GB"/>
        </w:rPr>
      </w:pPr>
    </w:p>
    <w:p w:rsidR="00E33DDA" w:rsidRPr="00264D93" w:rsidRDefault="00C04F2B">
      <w:pPr>
        <w:spacing w:after="120"/>
        <w:rPr>
          <w:b/>
          <w:lang w:val="en-GB"/>
        </w:rPr>
      </w:pPr>
      <w:r w:rsidRPr="00264D93">
        <w:rPr>
          <w:b/>
          <w:lang w:val="en-GB"/>
        </w:rPr>
        <w:t>Point 1</w:t>
      </w:r>
    </w:p>
    <w:p w:rsidR="00E33DDA" w:rsidRPr="00264D93" w:rsidRDefault="00C04F2B">
      <w:pPr>
        <w:spacing w:after="120"/>
        <w:rPr>
          <w:lang w:val="en-GB"/>
        </w:rPr>
      </w:pPr>
      <w:r w:rsidRPr="00264D93">
        <w:rPr>
          <w:lang w:val="en-GB"/>
        </w:rPr>
        <w:t xml:space="preserve">Who </w:t>
      </w:r>
      <w:r w:rsidRPr="00264D93">
        <w:rPr>
          <w:color w:val="000000"/>
          <w:lang w:val="en-GB"/>
        </w:rPr>
        <w:t xml:space="preserve">is responsible for the presentation of the </w:t>
      </w:r>
      <w:r w:rsidRPr="00264D93">
        <w:rPr>
          <w:lang w:val="en-GB"/>
        </w:rPr>
        <w:t>delegates and calculates the number of votes?</w:t>
      </w:r>
    </w:p>
    <w:p w:rsidR="00E249A0" w:rsidRPr="00264D93" w:rsidRDefault="00E249A0">
      <w:pPr>
        <w:spacing w:after="120"/>
        <w:rPr>
          <w:lang w:val="en-GB"/>
        </w:rPr>
      </w:pPr>
    </w:p>
    <w:p w:rsidR="00E33DDA" w:rsidRPr="00264D93" w:rsidRDefault="00C04F2B">
      <w:pPr>
        <w:spacing w:after="120"/>
        <w:rPr>
          <w:b/>
          <w:lang w:val="en-GB"/>
        </w:rPr>
      </w:pPr>
      <w:r w:rsidRPr="00264D93">
        <w:rPr>
          <w:b/>
          <w:lang w:val="en-GB"/>
        </w:rPr>
        <w:t>Point 2</w:t>
      </w:r>
    </w:p>
    <w:p w:rsidR="00E33DDA" w:rsidRPr="00264D93" w:rsidRDefault="00C04F2B">
      <w:pPr>
        <w:spacing w:after="120"/>
        <w:rPr>
          <w:lang w:val="en-GB"/>
        </w:rPr>
      </w:pPr>
      <w:r w:rsidRPr="00264D93">
        <w:rPr>
          <w:lang w:val="en-GB"/>
        </w:rPr>
        <w:t xml:space="preserve">This point is </w:t>
      </w:r>
      <w:r w:rsidR="00210FB4">
        <w:rPr>
          <w:lang w:val="en-GB"/>
        </w:rPr>
        <w:t xml:space="preserve">not very </w:t>
      </w:r>
      <w:r w:rsidRPr="00264D93">
        <w:rPr>
          <w:lang w:val="en-GB"/>
        </w:rPr>
        <w:t>clear and confusing, because several topics are included. We propose to divide the point into its individual themes:</w:t>
      </w:r>
    </w:p>
    <w:p w:rsidR="00264D93" w:rsidRPr="00264D93" w:rsidRDefault="00264D93">
      <w:pPr>
        <w:spacing w:after="120"/>
        <w:rPr>
          <w:lang w:val="en-GB"/>
        </w:rPr>
      </w:pPr>
    </w:p>
    <w:tbl>
      <w:tblPr>
        <w:tblStyle w:val="Tabellenraster"/>
        <w:tblW w:w="9056" w:type="dxa"/>
        <w:tblInd w:w="-15" w:type="dxa"/>
        <w:tblCellMar>
          <w:left w:w="93" w:type="dxa"/>
        </w:tblCellMar>
        <w:tblLook w:val="04A0" w:firstRow="1" w:lastRow="0" w:firstColumn="1" w:lastColumn="0" w:noHBand="0" w:noVBand="1"/>
      </w:tblPr>
      <w:tblGrid>
        <w:gridCol w:w="988"/>
        <w:gridCol w:w="8068"/>
      </w:tblGrid>
      <w:tr w:rsidR="00E33DDA" w:rsidRPr="00706849" w:rsidTr="00210FB4">
        <w:tc>
          <w:tcPr>
            <w:tcW w:w="988" w:type="dxa"/>
            <w:shd w:val="clear" w:color="auto" w:fill="auto"/>
            <w:tcMar>
              <w:left w:w="93" w:type="dxa"/>
            </w:tcMar>
            <w:vAlign w:val="center"/>
          </w:tcPr>
          <w:p w:rsidR="00E33DDA" w:rsidRPr="00264D93" w:rsidRDefault="00C04F2B" w:rsidP="00210FB4">
            <w:pPr>
              <w:spacing w:after="120"/>
              <w:rPr>
                <w:lang w:val="en-GB"/>
              </w:rPr>
            </w:pPr>
            <w:r w:rsidRPr="00264D93">
              <w:rPr>
                <w:lang w:val="en-GB"/>
              </w:rPr>
              <w:t>2 new</w:t>
            </w:r>
          </w:p>
        </w:tc>
        <w:tc>
          <w:tcPr>
            <w:tcW w:w="8067" w:type="dxa"/>
            <w:shd w:val="clear" w:color="auto" w:fill="auto"/>
            <w:tcMar>
              <w:left w:w="93" w:type="dxa"/>
            </w:tcMar>
            <w:vAlign w:val="center"/>
          </w:tcPr>
          <w:p w:rsidR="00E33DDA" w:rsidRPr="00E86F50" w:rsidRDefault="00E86F50" w:rsidP="00210FB4">
            <w:pPr>
              <w:spacing w:after="120"/>
              <w:rPr>
                <w:lang w:val="en-GB"/>
              </w:rPr>
            </w:pPr>
            <w:r w:rsidRPr="00E86F50">
              <w:rPr>
                <w:lang w:val="en-GB"/>
              </w:rPr>
              <w:t xml:space="preserve">Approval of the </w:t>
            </w:r>
            <w:r w:rsidR="00706849">
              <w:rPr>
                <w:lang w:val="en-GB"/>
              </w:rPr>
              <w:t>provisional and</w:t>
            </w:r>
            <w:r w:rsidRPr="00E86F50">
              <w:rPr>
                <w:lang w:val="en-GB"/>
              </w:rPr>
              <w:t xml:space="preserve"> virtual elections with 2/3 majority</w:t>
            </w:r>
          </w:p>
        </w:tc>
      </w:tr>
      <w:tr w:rsidR="00E33DDA" w:rsidRPr="00264D93" w:rsidTr="00210FB4">
        <w:tc>
          <w:tcPr>
            <w:tcW w:w="988" w:type="dxa"/>
            <w:shd w:val="clear" w:color="auto" w:fill="auto"/>
            <w:tcMar>
              <w:left w:w="93" w:type="dxa"/>
            </w:tcMar>
            <w:vAlign w:val="center"/>
          </w:tcPr>
          <w:p w:rsidR="00E33DDA" w:rsidRPr="00264D93" w:rsidRDefault="00C04F2B" w:rsidP="00210FB4">
            <w:pPr>
              <w:spacing w:after="120"/>
              <w:rPr>
                <w:lang w:val="en-GB"/>
              </w:rPr>
            </w:pPr>
            <w:r w:rsidRPr="00264D93">
              <w:rPr>
                <w:lang w:val="en-GB"/>
              </w:rPr>
              <w:t>3 new</w:t>
            </w:r>
          </w:p>
        </w:tc>
        <w:tc>
          <w:tcPr>
            <w:tcW w:w="8067" w:type="dxa"/>
            <w:shd w:val="clear" w:color="auto" w:fill="auto"/>
            <w:tcMar>
              <w:left w:w="93" w:type="dxa"/>
            </w:tcMar>
            <w:vAlign w:val="center"/>
          </w:tcPr>
          <w:p w:rsidR="00E33DDA" w:rsidRPr="00264D93" w:rsidRDefault="00C04F2B" w:rsidP="00210FB4">
            <w:pPr>
              <w:spacing w:after="120"/>
              <w:rPr>
                <w:lang w:val="en-GB"/>
              </w:rPr>
            </w:pPr>
            <w:r w:rsidRPr="00264D93">
              <w:rPr>
                <w:lang w:val="en-GB"/>
              </w:rPr>
              <w:t xml:space="preserve">Moral </w:t>
            </w:r>
            <w:r w:rsidR="00264D93" w:rsidRPr="00264D93">
              <w:rPr>
                <w:lang w:val="en-GB"/>
              </w:rPr>
              <w:t>Report</w:t>
            </w:r>
            <w:r w:rsidRPr="00264D93">
              <w:rPr>
                <w:lang w:val="en-GB"/>
              </w:rPr>
              <w:t xml:space="preserve"> 2018-20</w:t>
            </w:r>
          </w:p>
        </w:tc>
      </w:tr>
      <w:tr w:rsidR="00E33DDA" w:rsidRPr="00264D93" w:rsidTr="00210FB4">
        <w:tc>
          <w:tcPr>
            <w:tcW w:w="988" w:type="dxa"/>
            <w:shd w:val="clear" w:color="auto" w:fill="auto"/>
            <w:tcMar>
              <w:left w:w="93" w:type="dxa"/>
            </w:tcMar>
            <w:vAlign w:val="center"/>
          </w:tcPr>
          <w:p w:rsidR="00E33DDA" w:rsidRPr="00264D93" w:rsidRDefault="00C04F2B" w:rsidP="00210FB4">
            <w:pPr>
              <w:spacing w:after="120"/>
              <w:rPr>
                <w:lang w:val="en-GB"/>
              </w:rPr>
            </w:pPr>
            <w:r w:rsidRPr="00264D93">
              <w:rPr>
                <w:lang w:val="en-GB"/>
              </w:rPr>
              <w:t>4 new</w:t>
            </w:r>
          </w:p>
        </w:tc>
        <w:tc>
          <w:tcPr>
            <w:tcW w:w="8067" w:type="dxa"/>
            <w:shd w:val="clear" w:color="auto" w:fill="auto"/>
            <w:tcMar>
              <w:left w:w="93" w:type="dxa"/>
            </w:tcMar>
            <w:vAlign w:val="center"/>
          </w:tcPr>
          <w:p w:rsidR="00E33DDA" w:rsidRPr="00264D93" w:rsidRDefault="00264D93" w:rsidP="00210FB4">
            <w:pPr>
              <w:pStyle w:val="Listenabsatz"/>
              <w:numPr>
                <w:ilvl w:val="0"/>
                <w:numId w:val="1"/>
              </w:numPr>
              <w:spacing w:after="120"/>
              <w:ind w:left="714" w:hanging="357"/>
              <w:rPr>
                <w:lang w:val="en-GB"/>
              </w:rPr>
            </w:pPr>
            <w:r w:rsidRPr="00264D93">
              <w:rPr>
                <w:lang w:val="en-GB"/>
              </w:rPr>
              <w:t>Balance Sheet</w:t>
            </w:r>
            <w:r w:rsidR="00C04F2B" w:rsidRPr="00264D93">
              <w:rPr>
                <w:lang w:val="en-GB"/>
              </w:rPr>
              <w:t xml:space="preserve"> 2018/19</w:t>
            </w:r>
          </w:p>
          <w:p w:rsidR="00E33DDA" w:rsidRPr="00264D93" w:rsidRDefault="00C04F2B" w:rsidP="00210FB4">
            <w:pPr>
              <w:pStyle w:val="Listenabsatz"/>
              <w:numPr>
                <w:ilvl w:val="0"/>
                <w:numId w:val="1"/>
              </w:numPr>
              <w:spacing w:after="120"/>
              <w:ind w:left="714" w:hanging="357"/>
              <w:rPr>
                <w:lang w:val="en-GB"/>
              </w:rPr>
            </w:pPr>
            <w:r w:rsidRPr="00264D93">
              <w:rPr>
                <w:lang w:val="en-GB"/>
              </w:rPr>
              <w:t>Budget 2020/21</w:t>
            </w:r>
          </w:p>
          <w:p w:rsidR="00E33DDA" w:rsidRPr="00264D93" w:rsidRDefault="00210FB4" w:rsidP="00210FB4">
            <w:pPr>
              <w:pStyle w:val="Listenabsatz"/>
              <w:numPr>
                <w:ilvl w:val="0"/>
                <w:numId w:val="1"/>
              </w:numPr>
              <w:spacing w:after="120"/>
              <w:rPr>
                <w:lang w:val="en-GB"/>
              </w:rPr>
            </w:pPr>
            <w:r>
              <w:rPr>
                <w:lang w:val="en-GB"/>
              </w:rPr>
              <w:t>Auditors</w:t>
            </w:r>
            <w:r w:rsidR="00C04F2B" w:rsidRPr="00264D93">
              <w:rPr>
                <w:lang w:val="en-GB"/>
              </w:rPr>
              <w:t xml:space="preserve"> and discharge</w:t>
            </w:r>
          </w:p>
          <w:p w:rsidR="00E33DDA" w:rsidRPr="00264D93" w:rsidRDefault="00C04F2B" w:rsidP="00210FB4">
            <w:pPr>
              <w:pStyle w:val="Listenabsatz"/>
              <w:numPr>
                <w:ilvl w:val="0"/>
                <w:numId w:val="1"/>
              </w:numPr>
              <w:spacing w:after="120"/>
              <w:rPr>
                <w:lang w:val="en-GB"/>
              </w:rPr>
            </w:pPr>
            <w:r w:rsidRPr="00264D93">
              <w:rPr>
                <w:lang w:val="en-GB"/>
              </w:rPr>
              <w:t>New categori</w:t>
            </w:r>
            <w:r w:rsidR="00264D93" w:rsidRPr="00264D93">
              <w:rPr>
                <w:lang w:val="en-GB"/>
              </w:rPr>
              <w:t>s</w:t>
            </w:r>
            <w:r w:rsidRPr="00264D93">
              <w:rPr>
                <w:lang w:val="en-GB"/>
              </w:rPr>
              <w:t>ation with IDHI</w:t>
            </w:r>
          </w:p>
        </w:tc>
      </w:tr>
    </w:tbl>
    <w:p w:rsidR="00E33DDA" w:rsidRPr="00264D93" w:rsidRDefault="00E33DDA">
      <w:pPr>
        <w:spacing w:after="120"/>
        <w:rPr>
          <w:lang w:val="en-GB"/>
        </w:rPr>
      </w:pPr>
    </w:p>
    <w:p w:rsidR="00E33DDA" w:rsidRPr="00264D93" w:rsidRDefault="00C04F2B">
      <w:pPr>
        <w:spacing w:after="120"/>
        <w:rPr>
          <w:lang w:val="en-GB"/>
        </w:rPr>
      </w:pPr>
      <w:r w:rsidRPr="00264D93">
        <w:rPr>
          <w:lang w:val="en-GB"/>
        </w:rPr>
        <w:t>Proposals and debates from the language groups and commissions should take place at the end under point 9 new "various questions", unless they concern a specific item on the agenda.</w:t>
      </w:r>
    </w:p>
    <w:p w:rsidR="00E249A0" w:rsidRDefault="00E249A0">
      <w:pPr>
        <w:spacing w:after="120"/>
        <w:rPr>
          <w:b/>
          <w:lang w:val="en-GB"/>
        </w:rPr>
      </w:pPr>
    </w:p>
    <w:p w:rsidR="005C3EAD" w:rsidRPr="005C3EAD" w:rsidRDefault="005C3EAD" w:rsidP="005C3EAD">
      <w:pPr>
        <w:spacing w:after="120"/>
        <w:rPr>
          <w:b/>
          <w:lang w:val="en-GB"/>
        </w:rPr>
      </w:pPr>
      <w:r w:rsidRPr="005C3EAD">
        <w:rPr>
          <w:b/>
          <w:lang w:val="en-GB"/>
        </w:rPr>
        <w:t xml:space="preserve">2 new: Approval of the </w:t>
      </w:r>
      <w:r w:rsidR="00706849">
        <w:rPr>
          <w:b/>
          <w:lang w:val="en-GB"/>
        </w:rPr>
        <w:t>provisional and</w:t>
      </w:r>
      <w:r w:rsidRPr="005C3EAD">
        <w:rPr>
          <w:b/>
          <w:lang w:val="en-GB"/>
        </w:rPr>
        <w:t xml:space="preserve"> virtual elections with 2/3 majority</w:t>
      </w:r>
    </w:p>
    <w:p w:rsidR="005C3EAD" w:rsidRPr="005C3EAD" w:rsidRDefault="005C3EAD" w:rsidP="005C3EAD">
      <w:pPr>
        <w:spacing w:after="120"/>
        <w:rPr>
          <w:lang w:val="en-GB"/>
        </w:rPr>
      </w:pPr>
      <w:r w:rsidRPr="005C3EAD">
        <w:rPr>
          <w:lang w:val="en-GB"/>
        </w:rPr>
        <w:t xml:space="preserve">We propose that the delegates first take the following decision of principle: </w:t>
      </w:r>
    </w:p>
    <w:p w:rsidR="005C3EAD" w:rsidRPr="005C3EAD" w:rsidRDefault="005C3EAD" w:rsidP="005C3EAD">
      <w:pPr>
        <w:spacing w:after="120"/>
        <w:rPr>
          <w:lang w:val="en-GB"/>
        </w:rPr>
      </w:pPr>
      <w:r w:rsidRPr="005C3EAD">
        <w:rPr>
          <w:lang w:val="en-GB"/>
        </w:rPr>
        <w:t xml:space="preserve">Does </w:t>
      </w:r>
      <w:r w:rsidR="00E86F50">
        <w:rPr>
          <w:lang w:val="en-GB"/>
        </w:rPr>
        <w:t xml:space="preserve">the </w:t>
      </w:r>
      <w:r w:rsidRPr="005C3EAD">
        <w:rPr>
          <w:lang w:val="en-GB"/>
        </w:rPr>
        <w:t>General Assembly 3 want digital voting or not? If a 2/3 majority agrees, voting is allowed at the virtual General Assembly, since the delegates are elected representatives of their movements and therefore have a mandate.</w:t>
      </w:r>
    </w:p>
    <w:p w:rsidR="00E33DDA" w:rsidRPr="00264D93" w:rsidRDefault="00C04F2B">
      <w:pPr>
        <w:spacing w:after="120"/>
        <w:rPr>
          <w:lang w:val="en-GB"/>
        </w:rPr>
      </w:pPr>
      <w:r w:rsidRPr="00264D93">
        <w:rPr>
          <w:lang w:val="en-GB"/>
        </w:rPr>
        <w:t xml:space="preserve">The virtual elections remain </w:t>
      </w:r>
      <w:r w:rsidRPr="00264D93">
        <w:rPr>
          <w:b/>
          <w:bCs/>
          <w:u w:val="single"/>
          <w:lang w:val="en-GB"/>
        </w:rPr>
        <w:t>provisional</w:t>
      </w:r>
      <w:r w:rsidRPr="00264D93">
        <w:rPr>
          <w:lang w:val="en-GB"/>
        </w:rPr>
        <w:t xml:space="preserve"> until the next officially convened general assembly, where they can be confirmed, validated.</w:t>
      </w:r>
    </w:p>
    <w:p w:rsidR="00E33DDA" w:rsidRPr="00264D93" w:rsidRDefault="00C04F2B">
      <w:pPr>
        <w:spacing w:after="120"/>
        <w:rPr>
          <w:lang w:val="en-GB"/>
        </w:rPr>
      </w:pPr>
      <w:r w:rsidRPr="00264D93">
        <w:rPr>
          <w:lang w:val="en-GB"/>
        </w:rPr>
        <w:t>We consider the 2/3 majority to be very important because it guarantees the protection of minorities, and</w:t>
      </w:r>
      <w:r w:rsidR="00C41BCE">
        <w:rPr>
          <w:lang w:val="en-GB"/>
        </w:rPr>
        <w:t xml:space="preserve"> such</w:t>
      </w:r>
      <w:r w:rsidRPr="00264D93">
        <w:rPr>
          <w:lang w:val="en-GB"/>
        </w:rPr>
        <w:t xml:space="preserve"> a quorum also ensures a higher recognition of the decisions to be taken. The results of the survey show that 27 (out of 33) movements responded (82%); of these, 24 </w:t>
      </w:r>
      <w:r w:rsidRPr="00264D93">
        <w:rPr>
          <w:lang w:val="en-GB"/>
        </w:rPr>
        <w:lastRenderedPageBreak/>
        <w:t>responded with YES (89%) and 3 responded with NO (11%). This high participation shows that we must strive for a high quorum.</w:t>
      </w:r>
    </w:p>
    <w:p w:rsidR="00E33DDA" w:rsidRPr="00264D93" w:rsidRDefault="00E33DDA">
      <w:pPr>
        <w:spacing w:after="120"/>
        <w:rPr>
          <w:b/>
          <w:lang w:val="en-GB"/>
        </w:rPr>
      </w:pPr>
    </w:p>
    <w:p w:rsidR="00E33DDA" w:rsidRPr="00264D93" w:rsidRDefault="00C04F2B">
      <w:pPr>
        <w:spacing w:after="120"/>
        <w:rPr>
          <w:b/>
          <w:lang w:val="en-GB"/>
        </w:rPr>
      </w:pPr>
      <w:r w:rsidRPr="00264D93">
        <w:rPr>
          <w:b/>
          <w:lang w:val="en-GB"/>
        </w:rPr>
        <w:t>3 new</w:t>
      </w:r>
      <w:r w:rsidR="00E57CB2" w:rsidRPr="00264D93">
        <w:rPr>
          <w:b/>
          <w:lang w:val="en-GB"/>
        </w:rPr>
        <w:t xml:space="preserve"> Moral report 2018-20</w:t>
      </w:r>
    </w:p>
    <w:p w:rsidR="00E33DDA" w:rsidRPr="00264D93" w:rsidRDefault="00C04F2B">
      <w:pPr>
        <w:spacing w:after="120"/>
        <w:rPr>
          <w:lang w:val="en-GB"/>
        </w:rPr>
      </w:pPr>
      <w:r w:rsidRPr="00264D93">
        <w:rPr>
          <w:lang w:val="en-GB"/>
        </w:rPr>
        <w:t>We agree with and validate the moral report in its present version.</w:t>
      </w:r>
    </w:p>
    <w:p w:rsidR="00E249A0" w:rsidRPr="00264D93" w:rsidRDefault="00E249A0">
      <w:pPr>
        <w:spacing w:after="120"/>
        <w:rPr>
          <w:lang w:val="en-GB"/>
        </w:rPr>
      </w:pPr>
    </w:p>
    <w:p w:rsidR="00E33DDA" w:rsidRPr="00264D93" w:rsidRDefault="00C04F2B">
      <w:pPr>
        <w:spacing w:after="120"/>
        <w:rPr>
          <w:b/>
          <w:lang w:val="en-GB"/>
        </w:rPr>
      </w:pPr>
      <w:r w:rsidRPr="00264D93">
        <w:rPr>
          <w:b/>
          <w:lang w:val="en-GB"/>
        </w:rPr>
        <w:t>4 new: Finances</w:t>
      </w:r>
    </w:p>
    <w:p w:rsidR="00E33DDA" w:rsidRPr="00264D93" w:rsidRDefault="00C04F2B">
      <w:pPr>
        <w:spacing w:after="120"/>
        <w:rPr>
          <w:lang w:val="en-GB"/>
        </w:rPr>
      </w:pPr>
      <w:r w:rsidRPr="00264D93">
        <w:rPr>
          <w:lang w:val="en-GB"/>
        </w:rPr>
        <w:t>We agree with point 4a) "</w:t>
      </w:r>
      <w:r w:rsidR="00264D93" w:rsidRPr="00264D93">
        <w:rPr>
          <w:lang w:val="en-GB"/>
        </w:rPr>
        <w:t>Balance sheet</w:t>
      </w:r>
      <w:r w:rsidRPr="00264D93">
        <w:rPr>
          <w:lang w:val="en-GB"/>
        </w:rPr>
        <w:t>" and 4b) "Budget".</w:t>
      </w:r>
    </w:p>
    <w:p w:rsidR="00E33DDA" w:rsidRPr="00264D93" w:rsidRDefault="00C41BCE">
      <w:pPr>
        <w:spacing w:after="120"/>
        <w:rPr>
          <w:lang w:val="en-GB"/>
        </w:rPr>
      </w:pPr>
      <w:r>
        <w:rPr>
          <w:lang w:val="en-GB"/>
        </w:rPr>
        <w:t>Point</w:t>
      </w:r>
      <w:r w:rsidR="00C04F2B" w:rsidRPr="00264D93">
        <w:rPr>
          <w:lang w:val="en-GB"/>
        </w:rPr>
        <w:t xml:space="preserve"> 4c) is missing. - With the discharge of the board, actually point 5 "Evaluation of the</w:t>
      </w:r>
      <w:r>
        <w:rPr>
          <w:lang w:val="en-GB"/>
        </w:rPr>
        <w:t xml:space="preserve"> work of the</w:t>
      </w:r>
      <w:r w:rsidR="00C04F2B" w:rsidRPr="00264D93">
        <w:rPr>
          <w:lang w:val="en-GB"/>
        </w:rPr>
        <w:t xml:space="preserve"> board " is no longer necessary and can be cancelled.</w:t>
      </w:r>
    </w:p>
    <w:p w:rsidR="00E33DDA" w:rsidRPr="00264D93" w:rsidRDefault="00C04F2B">
      <w:pPr>
        <w:spacing w:after="120"/>
        <w:rPr>
          <w:color w:val="000000"/>
          <w:lang w:val="en-GB"/>
        </w:rPr>
      </w:pPr>
      <w:r w:rsidRPr="00264D93">
        <w:rPr>
          <w:lang w:val="en-GB"/>
        </w:rPr>
        <w:t>Concerning point 4d) "New categorisation with IDHI" we propose to rep</w:t>
      </w:r>
      <w:r w:rsidRPr="00264D93">
        <w:rPr>
          <w:color w:val="000000"/>
          <w:lang w:val="en-GB"/>
        </w:rPr>
        <w:t>ost it until 2022 because we probably do not have enough time to discuss it and should give the movements more time for a careful discussion.</w:t>
      </w:r>
    </w:p>
    <w:p w:rsidR="00E249A0" w:rsidRPr="00264D93" w:rsidRDefault="00E249A0">
      <w:pPr>
        <w:spacing w:after="120"/>
        <w:rPr>
          <w:lang w:val="en-GB"/>
        </w:rPr>
      </w:pPr>
    </w:p>
    <w:p w:rsidR="00E33DDA" w:rsidRPr="00264D93" w:rsidRDefault="00C04F2B">
      <w:pPr>
        <w:spacing w:after="120"/>
        <w:rPr>
          <w:b/>
          <w:lang w:val="en-GB"/>
        </w:rPr>
      </w:pPr>
      <w:r w:rsidRPr="00264D93">
        <w:rPr>
          <w:b/>
          <w:lang w:val="en-GB"/>
        </w:rPr>
        <w:t>Point 3 "Elections"</w:t>
      </w:r>
    </w:p>
    <w:p w:rsidR="00E33DDA" w:rsidRPr="00264D93" w:rsidRDefault="00C04F2B">
      <w:pPr>
        <w:spacing w:after="120"/>
        <w:rPr>
          <w:lang w:val="en-GB"/>
        </w:rPr>
      </w:pPr>
      <w:r w:rsidRPr="00264D93">
        <w:rPr>
          <w:lang w:val="en-GB"/>
        </w:rPr>
        <w:t>The order of the individual topics should be improved:</w:t>
      </w:r>
    </w:p>
    <w:tbl>
      <w:tblPr>
        <w:tblStyle w:val="Tabellenraster"/>
        <w:tblW w:w="9056" w:type="dxa"/>
        <w:tblInd w:w="-15" w:type="dxa"/>
        <w:tblCellMar>
          <w:left w:w="93" w:type="dxa"/>
        </w:tblCellMar>
        <w:tblLook w:val="04A0" w:firstRow="1" w:lastRow="0" w:firstColumn="1" w:lastColumn="0" w:noHBand="0" w:noVBand="1"/>
      </w:tblPr>
      <w:tblGrid>
        <w:gridCol w:w="1306"/>
        <w:gridCol w:w="7750"/>
      </w:tblGrid>
      <w:tr w:rsidR="00E33DDA" w:rsidRPr="00264D93">
        <w:tc>
          <w:tcPr>
            <w:tcW w:w="1306" w:type="dxa"/>
            <w:shd w:val="clear" w:color="auto" w:fill="auto"/>
            <w:tcMar>
              <w:left w:w="93" w:type="dxa"/>
            </w:tcMar>
          </w:tcPr>
          <w:p w:rsidR="00E33DDA" w:rsidRPr="00264D93" w:rsidRDefault="00C04F2B">
            <w:pPr>
              <w:spacing w:after="120"/>
              <w:jc w:val="center"/>
              <w:rPr>
                <w:lang w:val="en-GB"/>
              </w:rPr>
            </w:pPr>
            <w:r w:rsidRPr="00264D93">
              <w:rPr>
                <w:lang w:val="en-GB"/>
              </w:rPr>
              <w:t>5 new</w:t>
            </w:r>
          </w:p>
        </w:tc>
        <w:tc>
          <w:tcPr>
            <w:tcW w:w="7749" w:type="dxa"/>
            <w:shd w:val="clear" w:color="auto" w:fill="auto"/>
            <w:tcMar>
              <w:left w:w="93" w:type="dxa"/>
            </w:tcMar>
          </w:tcPr>
          <w:p w:rsidR="00E33DDA" w:rsidRPr="00264D93" w:rsidRDefault="00C04F2B">
            <w:pPr>
              <w:pStyle w:val="Listenabsatz"/>
              <w:numPr>
                <w:ilvl w:val="0"/>
                <w:numId w:val="2"/>
              </w:numPr>
              <w:spacing w:after="120"/>
              <w:rPr>
                <w:lang w:val="en-GB"/>
              </w:rPr>
            </w:pPr>
            <w:r w:rsidRPr="00264D93">
              <w:rPr>
                <w:lang w:val="en-GB"/>
              </w:rPr>
              <w:t xml:space="preserve">Elections: Candidates for the </w:t>
            </w:r>
            <w:r w:rsidR="00C41BCE">
              <w:rPr>
                <w:lang w:val="en-GB"/>
              </w:rPr>
              <w:t>Board of Directors BD</w:t>
            </w:r>
          </w:p>
          <w:p w:rsidR="00E33DDA" w:rsidRPr="00264D93" w:rsidRDefault="00C04F2B">
            <w:pPr>
              <w:pStyle w:val="Listenabsatz"/>
              <w:numPr>
                <w:ilvl w:val="0"/>
                <w:numId w:val="2"/>
              </w:numPr>
              <w:spacing w:after="120"/>
              <w:rPr>
                <w:lang w:val="en-GB"/>
              </w:rPr>
            </w:pPr>
            <w:r w:rsidRPr="00264D93">
              <w:rPr>
                <w:lang w:val="en-GB"/>
              </w:rPr>
              <w:t xml:space="preserve">Elections of the </w:t>
            </w:r>
            <w:r w:rsidR="00C41BCE">
              <w:rPr>
                <w:lang w:val="en-GB"/>
              </w:rPr>
              <w:t>auditors</w:t>
            </w:r>
          </w:p>
        </w:tc>
      </w:tr>
      <w:tr w:rsidR="00E33DDA" w:rsidRPr="00706849">
        <w:tc>
          <w:tcPr>
            <w:tcW w:w="1306" w:type="dxa"/>
            <w:shd w:val="clear" w:color="auto" w:fill="auto"/>
            <w:tcMar>
              <w:left w:w="93" w:type="dxa"/>
            </w:tcMar>
          </w:tcPr>
          <w:p w:rsidR="00E33DDA" w:rsidRPr="00264D93" w:rsidRDefault="00C04F2B">
            <w:pPr>
              <w:spacing w:after="120"/>
              <w:jc w:val="center"/>
              <w:rPr>
                <w:lang w:val="en-GB"/>
              </w:rPr>
            </w:pPr>
            <w:r w:rsidRPr="00264D93">
              <w:rPr>
                <w:lang w:val="en-GB"/>
              </w:rPr>
              <w:t>6 new</w:t>
            </w:r>
          </w:p>
        </w:tc>
        <w:tc>
          <w:tcPr>
            <w:tcW w:w="7749" w:type="dxa"/>
            <w:shd w:val="clear" w:color="auto" w:fill="auto"/>
            <w:tcMar>
              <w:left w:w="93" w:type="dxa"/>
            </w:tcMar>
          </w:tcPr>
          <w:p w:rsidR="00E33DDA" w:rsidRPr="00264D93" w:rsidRDefault="00C41BCE">
            <w:pPr>
              <w:spacing w:after="120"/>
              <w:rPr>
                <w:lang w:val="en-GB"/>
              </w:rPr>
            </w:pPr>
            <w:r>
              <w:rPr>
                <w:lang w:val="en-GB"/>
              </w:rPr>
              <w:t>Admission</w:t>
            </w:r>
            <w:r w:rsidR="00C04F2B" w:rsidRPr="00264D93">
              <w:rPr>
                <w:lang w:val="en-GB"/>
              </w:rPr>
              <w:t xml:space="preserve"> of new movements</w:t>
            </w:r>
            <w:r w:rsidR="00950951">
              <w:rPr>
                <w:lang w:val="en-GB"/>
              </w:rPr>
              <w:t xml:space="preserve"> to the FIMEM</w:t>
            </w:r>
          </w:p>
        </w:tc>
      </w:tr>
      <w:tr w:rsidR="00E33DDA" w:rsidRPr="00264D93">
        <w:tc>
          <w:tcPr>
            <w:tcW w:w="1306" w:type="dxa"/>
            <w:shd w:val="clear" w:color="auto" w:fill="auto"/>
            <w:tcMar>
              <w:left w:w="93" w:type="dxa"/>
            </w:tcMar>
          </w:tcPr>
          <w:p w:rsidR="00E33DDA" w:rsidRPr="00264D93" w:rsidRDefault="00C04F2B">
            <w:pPr>
              <w:spacing w:after="120"/>
              <w:jc w:val="center"/>
              <w:rPr>
                <w:lang w:val="en-GB"/>
              </w:rPr>
            </w:pPr>
            <w:r w:rsidRPr="00264D93">
              <w:rPr>
                <w:lang w:val="en-GB"/>
              </w:rPr>
              <w:t>7 new</w:t>
            </w:r>
          </w:p>
        </w:tc>
        <w:tc>
          <w:tcPr>
            <w:tcW w:w="7749" w:type="dxa"/>
            <w:shd w:val="clear" w:color="auto" w:fill="auto"/>
            <w:tcMar>
              <w:left w:w="93" w:type="dxa"/>
            </w:tcMar>
          </w:tcPr>
          <w:p w:rsidR="00E33DDA" w:rsidRPr="00264D93" w:rsidRDefault="00C04F2B">
            <w:pPr>
              <w:spacing w:after="120"/>
              <w:rPr>
                <w:lang w:val="en-GB"/>
              </w:rPr>
            </w:pPr>
            <w:r w:rsidRPr="00264D93">
              <w:rPr>
                <w:lang w:val="en-GB"/>
              </w:rPr>
              <w:t>Host country for RIDEF 2024</w:t>
            </w:r>
          </w:p>
        </w:tc>
      </w:tr>
    </w:tbl>
    <w:p w:rsidR="00E33DDA" w:rsidRPr="00264D93" w:rsidRDefault="00E33DDA">
      <w:pPr>
        <w:spacing w:after="120"/>
        <w:rPr>
          <w:lang w:val="en-GB"/>
        </w:rPr>
      </w:pPr>
    </w:p>
    <w:p w:rsidR="00E33DDA" w:rsidRPr="00264D93" w:rsidRDefault="00C04F2B">
      <w:pPr>
        <w:spacing w:after="120"/>
        <w:rPr>
          <w:b/>
          <w:lang w:val="en-GB"/>
        </w:rPr>
      </w:pPr>
      <w:r w:rsidRPr="00264D93">
        <w:rPr>
          <w:b/>
          <w:bCs/>
          <w:color w:val="000000"/>
          <w:lang w:val="en-GB"/>
        </w:rPr>
        <w:t>5 new:</w:t>
      </w:r>
      <w:r w:rsidR="00E249A0" w:rsidRPr="00264D93">
        <w:rPr>
          <w:b/>
          <w:bCs/>
          <w:color w:val="000000"/>
          <w:lang w:val="en-GB"/>
        </w:rPr>
        <w:t xml:space="preserve"> </w:t>
      </w:r>
      <w:r w:rsidRPr="00264D93">
        <w:rPr>
          <w:b/>
          <w:lang w:val="en-GB"/>
        </w:rPr>
        <w:t>Elections</w:t>
      </w:r>
    </w:p>
    <w:p w:rsidR="00E33DDA" w:rsidRPr="00264D93" w:rsidRDefault="00C04F2B">
      <w:pPr>
        <w:spacing w:after="120"/>
        <w:rPr>
          <w:lang w:val="en-GB"/>
        </w:rPr>
      </w:pPr>
      <w:r w:rsidRPr="00264D93">
        <w:rPr>
          <w:b/>
          <w:lang w:val="en-GB"/>
        </w:rPr>
        <w:t xml:space="preserve">5 a): "Candidates for the </w:t>
      </w:r>
      <w:r w:rsidR="00950951">
        <w:rPr>
          <w:b/>
          <w:lang w:val="en-GB"/>
        </w:rPr>
        <w:t xml:space="preserve">Board of </w:t>
      </w:r>
      <w:r w:rsidR="00D25569">
        <w:rPr>
          <w:b/>
          <w:lang w:val="en-GB"/>
        </w:rPr>
        <w:t>D</w:t>
      </w:r>
      <w:r w:rsidR="00950951">
        <w:rPr>
          <w:b/>
          <w:lang w:val="en-GB"/>
        </w:rPr>
        <w:t>irectors</w:t>
      </w:r>
      <w:r w:rsidRPr="00264D93">
        <w:rPr>
          <w:b/>
          <w:lang w:val="en-GB"/>
        </w:rPr>
        <w:t>”</w:t>
      </w:r>
    </w:p>
    <w:p w:rsidR="00E33DDA" w:rsidRPr="00264D93" w:rsidRDefault="00C04F2B">
      <w:pPr>
        <w:spacing w:after="120"/>
        <w:rPr>
          <w:lang w:val="en-GB"/>
        </w:rPr>
      </w:pPr>
      <w:r w:rsidRPr="00264D93">
        <w:rPr>
          <w:lang w:val="en-GB"/>
        </w:rPr>
        <w:t>The German language group would welcome applications from South America and also</w:t>
      </w:r>
      <w:r w:rsidR="00E249A0" w:rsidRPr="00264D93">
        <w:rPr>
          <w:lang w:val="en-GB"/>
        </w:rPr>
        <w:t xml:space="preserve"> from</w:t>
      </w:r>
      <w:r w:rsidRPr="00264D93">
        <w:rPr>
          <w:lang w:val="en-GB"/>
        </w:rPr>
        <w:t xml:space="preserve"> Asia.  </w:t>
      </w:r>
    </w:p>
    <w:p w:rsidR="00E33DDA" w:rsidRPr="00264D93" w:rsidRDefault="00C04F2B">
      <w:pPr>
        <w:spacing w:after="120"/>
        <w:rPr>
          <w:lang w:val="en-GB"/>
        </w:rPr>
      </w:pPr>
      <w:r w:rsidRPr="00264D93">
        <w:rPr>
          <w:lang w:val="en-GB"/>
        </w:rPr>
        <w:t>Not in all cases of appl</w:t>
      </w:r>
      <w:r w:rsidR="00E249A0" w:rsidRPr="00264D93">
        <w:rPr>
          <w:lang w:val="en-GB"/>
        </w:rPr>
        <w:t>i</w:t>
      </w:r>
      <w:r w:rsidRPr="00264D93">
        <w:rPr>
          <w:lang w:val="en-GB"/>
        </w:rPr>
        <w:t>cations the internal regulation (section 12) of FIMEM was observed:</w:t>
      </w:r>
    </w:p>
    <w:p w:rsidR="00E33DDA" w:rsidRPr="00264D93" w:rsidRDefault="00C04F2B">
      <w:pPr>
        <w:spacing w:after="120"/>
        <w:rPr>
          <w:lang w:val="en-GB"/>
        </w:rPr>
      </w:pPr>
      <w:r w:rsidRPr="00264D93">
        <w:rPr>
          <w:lang w:val="en-GB"/>
        </w:rPr>
        <w:t xml:space="preserve">When you apply for the first time, you apply for a total of four years. In the case of a subsequent extension for only two years. This </w:t>
      </w:r>
      <w:r w:rsidR="00D25569">
        <w:rPr>
          <w:lang w:val="en-GB"/>
        </w:rPr>
        <w:t>sh</w:t>
      </w:r>
      <w:r w:rsidRPr="00264D93">
        <w:rPr>
          <w:lang w:val="en-GB"/>
        </w:rPr>
        <w:t xml:space="preserve">ould be </w:t>
      </w:r>
      <w:r w:rsidR="00D25569">
        <w:rPr>
          <w:lang w:val="en-GB"/>
        </w:rPr>
        <w:t>added</w:t>
      </w:r>
      <w:r w:rsidRPr="00264D93">
        <w:rPr>
          <w:lang w:val="en-GB"/>
        </w:rPr>
        <w:t xml:space="preserve"> on the application form. </w:t>
      </w:r>
    </w:p>
    <w:p w:rsidR="00E33DDA" w:rsidRPr="00264D93" w:rsidRDefault="00C04F2B">
      <w:pPr>
        <w:spacing w:after="120"/>
        <w:rPr>
          <w:lang w:val="en-GB"/>
        </w:rPr>
      </w:pPr>
      <w:r w:rsidRPr="00264D93">
        <w:rPr>
          <w:lang w:val="en-GB"/>
        </w:rPr>
        <w:t>We would also like to see two different signatures appear on this form. If, by chance, the candidate is already president of his movement, he would also have to sign for the movement. In this case the second signature should be for example of the vice-president. That will guarantee that a candidate has really been chosen by his movement. This should also be incorporated directly into the form.</w:t>
      </w:r>
    </w:p>
    <w:p w:rsidR="00E33DDA" w:rsidRPr="00264D93" w:rsidRDefault="00C04F2B">
      <w:pPr>
        <w:spacing w:after="120"/>
        <w:rPr>
          <w:lang w:val="en-GB"/>
        </w:rPr>
      </w:pPr>
      <w:r w:rsidRPr="00264D93">
        <w:rPr>
          <w:lang w:val="en-GB"/>
        </w:rPr>
        <w:t>By the way, this also applies analogously to the registration as a delegate.</w:t>
      </w:r>
    </w:p>
    <w:p w:rsidR="00E249A0" w:rsidRPr="00264D93" w:rsidRDefault="00E249A0">
      <w:pPr>
        <w:spacing w:after="120"/>
        <w:rPr>
          <w:lang w:val="en-GB"/>
        </w:rPr>
      </w:pPr>
    </w:p>
    <w:p w:rsidR="00E33DDA" w:rsidRPr="00264D93" w:rsidRDefault="00C04F2B">
      <w:pPr>
        <w:spacing w:after="120"/>
        <w:rPr>
          <w:b/>
          <w:bCs/>
          <w:lang w:val="en-GB"/>
        </w:rPr>
      </w:pPr>
      <w:r w:rsidRPr="00264D93">
        <w:rPr>
          <w:b/>
          <w:bCs/>
          <w:color w:val="000000"/>
          <w:lang w:val="en-GB"/>
        </w:rPr>
        <w:t>5 b): Elections of the auditors</w:t>
      </w:r>
    </w:p>
    <w:p w:rsidR="00E33DDA" w:rsidRPr="00264D93" w:rsidRDefault="00C04F2B">
      <w:pPr>
        <w:spacing w:after="120"/>
        <w:rPr>
          <w:lang w:val="en-GB"/>
        </w:rPr>
      </w:pPr>
      <w:r w:rsidRPr="00264D93">
        <w:rPr>
          <w:color w:val="000000"/>
          <w:lang w:val="en-GB"/>
        </w:rPr>
        <w:t xml:space="preserve">Andi Honegger is standing for re-election. Birgit </w:t>
      </w:r>
      <w:proofErr w:type="spellStart"/>
      <w:r w:rsidRPr="00264D93">
        <w:rPr>
          <w:color w:val="000000"/>
          <w:lang w:val="en-GB"/>
        </w:rPr>
        <w:t>Gubo</w:t>
      </w:r>
      <w:proofErr w:type="spellEnd"/>
      <w:r w:rsidRPr="00264D93">
        <w:rPr>
          <w:color w:val="000000"/>
          <w:lang w:val="en-GB"/>
        </w:rPr>
        <w:t xml:space="preserve"> is not yet sure. - Otherwise </w:t>
      </w:r>
      <w:proofErr w:type="spellStart"/>
      <w:r w:rsidRPr="00264D93">
        <w:rPr>
          <w:color w:val="000000"/>
          <w:lang w:val="en-GB"/>
        </w:rPr>
        <w:t>Sylviane</w:t>
      </w:r>
      <w:proofErr w:type="spellEnd"/>
      <w:r w:rsidRPr="00264D93">
        <w:rPr>
          <w:color w:val="000000"/>
          <w:lang w:val="en-GB"/>
        </w:rPr>
        <w:t xml:space="preserve"> </w:t>
      </w:r>
      <w:proofErr w:type="spellStart"/>
      <w:r w:rsidRPr="00264D93">
        <w:rPr>
          <w:color w:val="000000"/>
          <w:lang w:val="en-GB"/>
        </w:rPr>
        <w:t>Amiet</w:t>
      </w:r>
      <w:proofErr w:type="spellEnd"/>
      <w:r w:rsidRPr="00264D93">
        <w:rPr>
          <w:color w:val="000000"/>
          <w:lang w:val="en-GB"/>
        </w:rPr>
        <w:t xml:space="preserve"> would take office.</w:t>
      </w:r>
    </w:p>
    <w:p w:rsidR="00E33DDA" w:rsidRPr="00264D93" w:rsidRDefault="00C04F2B">
      <w:pPr>
        <w:spacing w:after="120"/>
        <w:rPr>
          <w:lang w:val="en-GB"/>
        </w:rPr>
      </w:pPr>
      <w:r w:rsidRPr="00264D93">
        <w:rPr>
          <w:b/>
          <w:lang w:val="en-GB"/>
        </w:rPr>
        <w:lastRenderedPageBreak/>
        <w:t xml:space="preserve">6 new: </w:t>
      </w:r>
      <w:r w:rsidR="00D25569" w:rsidRPr="00D25569">
        <w:rPr>
          <w:b/>
          <w:lang w:val="en-GB"/>
        </w:rPr>
        <w:t>Admission of new movements to the FIMEM</w:t>
      </w:r>
    </w:p>
    <w:p w:rsidR="00E33DDA" w:rsidRPr="00264D93" w:rsidRDefault="00C04F2B">
      <w:pPr>
        <w:spacing w:after="120"/>
        <w:rPr>
          <w:lang w:val="en-GB"/>
        </w:rPr>
      </w:pPr>
      <w:r w:rsidRPr="00264D93">
        <w:rPr>
          <w:color w:val="000000"/>
          <w:lang w:val="en-GB"/>
        </w:rPr>
        <w:t>We propose that the item "</w:t>
      </w:r>
      <w:r w:rsidR="00D25569">
        <w:rPr>
          <w:lang w:val="en-GB"/>
        </w:rPr>
        <w:t>Admission</w:t>
      </w:r>
      <w:r w:rsidR="00D25569" w:rsidRPr="00264D93">
        <w:rPr>
          <w:lang w:val="en-GB"/>
        </w:rPr>
        <w:t xml:space="preserve"> of new movements</w:t>
      </w:r>
      <w:r w:rsidR="00D25569">
        <w:rPr>
          <w:lang w:val="en-GB"/>
        </w:rPr>
        <w:t xml:space="preserve"> to the FIMEM</w:t>
      </w:r>
      <w:r w:rsidRPr="00264D93">
        <w:rPr>
          <w:color w:val="000000"/>
          <w:lang w:val="en-GB"/>
        </w:rPr>
        <w:t>" be moved to</w:t>
      </w:r>
      <w:r w:rsidR="00D25569">
        <w:rPr>
          <w:color w:val="000000"/>
          <w:lang w:val="en-GB"/>
        </w:rPr>
        <w:t xml:space="preserve"> the</w:t>
      </w:r>
      <w:r w:rsidRPr="00264D93">
        <w:rPr>
          <w:color w:val="000000"/>
          <w:lang w:val="en-GB"/>
        </w:rPr>
        <w:t xml:space="preserve"> RIDEF in Morocco and deleted from the agenda.</w:t>
      </w:r>
    </w:p>
    <w:p w:rsidR="00E33DDA" w:rsidRPr="00264D93" w:rsidRDefault="00C04F2B">
      <w:pPr>
        <w:spacing w:after="120"/>
        <w:rPr>
          <w:lang w:val="en-GB"/>
        </w:rPr>
      </w:pPr>
      <w:r w:rsidRPr="00264D93">
        <w:rPr>
          <w:color w:val="000000"/>
          <w:lang w:val="en-GB"/>
        </w:rPr>
        <w:t>A virtual General Assembly does not seem to us to be a good</w:t>
      </w:r>
      <w:r w:rsidR="00D25569">
        <w:rPr>
          <w:color w:val="000000"/>
          <w:lang w:val="en-GB"/>
        </w:rPr>
        <w:t xml:space="preserve"> and </w:t>
      </w:r>
      <w:r w:rsidRPr="00264D93">
        <w:rPr>
          <w:color w:val="000000"/>
          <w:lang w:val="en-GB"/>
        </w:rPr>
        <w:t xml:space="preserve">appropriate framework for </w:t>
      </w:r>
      <w:r w:rsidR="00D25569">
        <w:rPr>
          <w:color w:val="000000"/>
          <w:lang w:val="en-GB"/>
        </w:rPr>
        <w:t>the</w:t>
      </w:r>
      <w:r w:rsidRPr="00264D93">
        <w:rPr>
          <w:color w:val="000000"/>
          <w:lang w:val="en-GB"/>
        </w:rPr>
        <w:t xml:space="preserve"> admission of</w:t>
      </w:r>
      <w:r w:rsidR="00D25569">
        <w:rPr>
          <w:color w:val="000000"/>
          <w:lang w:val="en-GB"/>
        </w:rPr>
        <w:t xml:space="preserve"> new</w:t>
      </w:r>
      <w:r w:rsidRPr="00264D93">
        <w:rPr>
          <w:color w:val="000000"/>
          <w:lang w:val="en-GB"/>
        </w:rPr>
        <w:t xml:space="preserve"> movements. In addition, it does not seem to be entirely clear whether the "mentor countries" (Sweden and Cameroon) will be able to fulfil their obligation to present the movements at the virtual General Assembly.</w:t>
      </w:r>
    </w:p>
    <w:p w:rsidR="00E33DDA" w:rsidRPr="00264D93" w:rsidRDefault="00C04F2B">
      <w:pPr>
        <w:spacing w:after="120"/>
        <w:rPr>
          <w:lang w:val="en-GB"/>
        </w:rPr>
      </w:pPr>
      <w:r w:rsidRPr="00264D93">
        <w:rPr>
          <w:color w:val="000000"/>
          <w:lang w:val="en-GB"/>
        </w:rPr>
        <w:t>In Morocco, on the other hand, both movements can use</w:t>
      </w:r>
      <w:r w:rsidR="00D25569">
        <w:rPr>
          <w:color w:val="000000"/>
          <w:lang w:val="en-GB"/>
        </w:rPr>
        <w:t xml:space="preserve"> the</w:t>
      </w:r>
      <w:r w:rsidRPr="00264D93">
        <w:rPr>
          <w:color w:val="000000"/>
          <w:lang w:val="en-GB"/>
        </w:rPr>
        <w:t xml:space="preserve"> RIDEF to present themselves outside the formal framework of the General Assembly and provide further information in personal discussions.</w:t>
      </w:r>
    </w:p>
    <w:p w:rsidR="00E33DDA" w:rsidRPr="00264D93" w:rsidRDefault="00E33DDA">
      <w:pPr>
        <w:spacing w:after="120"/>
        <w:rPr>
          <w:b/>
          <w:color w:val="000000"/>
          <w:lang w:val="en-GB"/>
        </w:rPr>
      </w:pPr>
    </w:p>
    <w:p w:rsidR="00E33DDA" w:rsidRPr="00264D93" w:rsidRDefault="00C04F2B">
      <w:pPr>
        <w:spacing w:after="120"/>
        <w:rPr>
          <w:lang w:val="en-GB"/>
        </w:rPr>
      </w:pPr>
      <w:r w:rsidRPr="00264D93">
        <w:rPr>
          <w:b/>
          <w:lang w:val="en-GB"/>
        </w:rPr>
        <w:t>7 new: Host country for RIDEF 2024</w:t>
      </w:r>
    </w:p>
    <w:p w:rsidR="00E33DDA" w:rsidRPr="00264D93" w:rsidRDefault="00C04F2B">
      <w:pPr>
        <w:spacing w:after="120"/>
        <w:rPr>
          <w:lang w:val="en-GB"/>
        </w:rPr>
      </w:pPr>
      <w:r w:rsidRPr="00264D93">
        <w:rPr>
          <w:lang w:val="en-GB"/>
        </w:rPr>
        <w:t>There is no concrete proposal from the German language group in this regard. We can imagine that it would be good, to contact the Bulgarian movement once again, as it had expressed its interest in 2018.</w:t>
      </w:r>
    </w:p>
    <w:p w:rsidR="00E33DDA" w:rsidRPr="00264D93" w:rsidRDefault="00E33DDA">
      <w:pPr>
        <w:spacing w:after="120"/>
        <w:rPr>
          <w:b/>
          <w:lang w:val="en-GB"/>
        </w:rPr>
      </w:pPr>
    </w:p>
    <w:p w:rsidR="00E33DDA" w:rsidRPr="00264D93" w:rsidRDefault="00210FB4">
      <w:pPr>
        <w:spacing w:after="120"/>
        <w:rPr>
          <w:lang w:val="en-GB"/>
        </w:rPr>
      </w:pPr>
      <w:r>
        <w:rPr>
          <w:rFonts w:cstheme="minorHAnsi"/>
          <w:b/>
          <w:lang w:val="en-GB"/>
        </w:rPr>
        <w:t>8 new</w:t>
      </w:r>
      <w:r w:rsidR="00C04F2B" w:rsidRPr="00264D93">
        <w:rPr>
          <w:rFonts w:cstheme="minorHAnsi"/>
          <w:b/>
          <w:lang w:val="en-GB"/>
        </w:rPr>
        <w:t>: Orientations (outlook)</w:t>
      </w:r>
    </w:p>
    <w:p w:rsidR="00E33DDA" w:rsidRPr="00264D93" w:rsidRDefault="00C04F2B">
      <w:pPr>
        <w:spacing w:after="120"/>
        <w:rPr>
          <w:lang w:val="en-GB"/>
        </w:rPr>
      </w:pPr>
      <w:r w:rsidRPr="00264D93">
        <w:rPr>
          <w:rFonts w:cstheme="minorHAnsi"/>
          <w:lang w:val="en-GB"/>
        </w:rPr>
        <w:t xml:space="preserve">The balance of the work of the Executive Board 2018-20 has already been dealt with in the </w:t>
      </w:r>
      <w:r w:rsidR="00D25569">
        <w:rPr>
          <w:rFonts w:cstheme="minorHAnsi"/>
          <w:lang w:val="en-GB"/>
        </w:rPr>
        <w:t>Moral Report</w:t>
      </w:r>
      <w:r w:rsidRPr="00264D93">
        <w:rPr>
          <w:rFonts w:cstheme="minorHAnsi"/>
          <w:lang w:val="en-GB"/>
        </w:rPr>
        <w:t xml:space="preserve"> (point 3</w:t>
      </w:r>
      <w:r w:rsidR="00D25569" w:rsidRPr="00D25569">
        <w:rPr>
          <w:rFonts w:cstheme="minorHAnsi"/>
          <w:lang w:val="en-GB"/>
        </w:rPr>
        <w:t xml:space="preserve"> </w:t>
      </w:r>
      <w:r w:rsidR="00D25569" w:rsidRPr="00264D93">
        <w:rPr>
          <w:rFonts w:cstheme="minorHAnsi"/>
          <w:lang w:val="en-GB"/>
        </w:rPr>
        <w:t>new</w:t>
      </w:r>
      <w:r w:rsidRPr="00264D93">
        <w:rPr>
          <w:rFonts w:cstheme="minorHAnsi"/>
          <w:lang w:val="en-GB"/>
        </w:rPr>
        <w:t>). We believe that one should not double work.</w:t>
      </w:r>
    </w:p>
    <w:p w:rsidR="00E33DDA" w:rsidRPr="00264D93" w:rsidRDefault="00C04F2B">
      <w:pPr>
        <w:spacing w:after="120"/>
        <w:rPr>
          <w:lang w:val="en-GB"/>
        </w:rPr>
      </w:pPr>
      <w:r w:rsidRPr="00264D93">
        <w:rPr>
          <w:rFonts w:cstheme="minorHAnsi"/>
          <w:b/>
          <w:lang w:val="en-GB"/>
        </w:rPr>
        <w:t>8. a)</w:t>
      </w:r>
      <w:r w:rsidRPr="00264D93">
        <w:rPr>
          <w:rFonts w:cstheme="minorHAnsi"/>
          <w:lang w:val="en-GB"/>
        </w:rPr>
        <w:t xml:space="preserve"> However, the 2020-22 outlook of the Board of Directors clearly belongs in this place. </w:t>
      </w:r>
    </w:p>
    <w:p w:rsidR="00E33DDA" w:rsidRPr="00264D93" w:rsidRDefault="00C04F2B">
      <w:pPr>
        <w:spacing w:after="120"/>
        <w:rPr>
          <w:lang w:val="en-GB"/>
        </w:rPr>
      </w:pPr>
      <w:r w:rsidRPr="00264D93">
        <w:rPr>
          <w:rFonts w:cstheme="minorHAnsi"/>
          <w:lang w:val="en-GB"/>
        </w:rPr>
        <w:t xml:space="preserve">The order of points 1 to 4 should be arranged according to their importance. Point 1 "External Relations" would then come at the end. </w:t>
      </w:r>
    </w:p>
    <w:p w:rsidR="00E33DDA" w:rsidRPr="00264D93" w:rsidRDefault="00C04F2B">
      <w:pPr>
        <w:spacing w:after="120"/>
        <w:rPr>
          <w:lang w:val="en-GB"/>
        </w:rPr>
      </w:pPr>
      <w:r w:rsidRPr="00264D93">
        <w:rPr>
          <w:rFonts w:cstheme="minorHAnsi"/>
          <w:b/>
          <w:lang w:val="en-GB"/>
        </w:rPr>
        <w:t>8. b)</w:t>
      </w:r>
      <w:r w:rsidRPr="00264D93">
        <w:rPr>
          <w:rFonts w:cstheme="minorHAnsi"/>
          <w:lang w:val="en-GB"/>
        </w:rPr>
        <w:t xml:space="preserve"> Further points from the General Assembly and from the new </w:t>
      </w:r>
      <w:r w:rsidR="00D3058C">
        <w:rPr>
          <w:rFonts w:cstheme="minorHAnsi"/>
          <w:lang w:val="en-GB"/>
        </w:rPr>
        <w:t>BD</w:t>
      </w:r>
      <w:r w:rsidRPr="00264D93">
        <w:rPr>
          <w:rFonts w:cstheme="minorHAnsi"/>
          <w:lang w:val="en-GB"/>
        </w:rPr>
        <w:t xml:space="preserve"> follow.</w:t>
      </w:r>
    </w:p>
    <w:p w:rsidR="00E33DDA" w:rsidRDefault="00E33DDA">
      <w:pPr>
        <w:spacing w:after="120"/>
        <w:rPr>
          <w:rFonts w:cstheme="minorHAnsi"/>
          <w:b/>
          <w:lang w:val="en-GB"/>
        </w:rPr>
      </w:pPr>
    </w:p>
    <w:p w:rsidR="00210FB4" w:rsidRPr="00264D93" w:rsidRDefault="00210FB4">
      <w:pPr>
        <w:spacing w:after="120"/>
        <w:rPr>
          <w:rFonts w:cstheme="minorHAnsi"/>
          <w:b/>
          <w:lang w:val="en-GB"/>
        </w:rPr>
      </w:pPr>
    </w:p>
    <w:p w:rsidR="00E33DDA" w:rsidRPr="00210FB4" w:rsidRDefault="00C04F2B">
      <w:pPr>
        <w:spacing w:after="120"/>
        <w:rPr>
          <w:sz w:val="28"/>
          <w:lang w:val="en-GB"/>
        </w:rPr>
      </w:pPr>
      <w:r w:rsidRPr="00210FB4">
        <w:rPr>
          <w:b/>
          <w:sz w:val="28"/>
          <w:lang w:val="en-GB"/>
        </w:rPr>
        <w:t xml:space="preserve">New agenda: </w:t>
      </w:r>
      <w:r w:rsidRPr="00210FB4">
        <w:rPr>
          <w:sz w:val="28"/>
          <w:lang w:val="en-GB"/>
        </w:rPr>
        <w:t xml:space="preserve">Proposal </w:t>
      </w:r>
      <w:r w:rsidR="00210FB4">
        <w:rPr>
          <w:sz w:val="28"/>
          <w:lang w:val="en-GB"/>
        </w:rPr>
        <w:t xml:space="preserve">of the </w:t>
      </w:r>
      <w:r w:rsidRPr="00210FB4">
        <w:rPr>
          <w:sz w:val="28"/>
          <w:lang w:val="en-GB"/>
        </w:rPr>
        <w:t>German language group</w:t>
      </w:r>
    </w:p>
    <w:tbl>
      <w:tblPr>
        <w:tblStyle w:val="Tabellenraster"/>
        <w:tblW w:w="9056" w:type="dxa"/>
        <w:tblInd w:w="-15" w:type="dxa"/>
        <w:tblCellMar>
          <w:left w:w="93" w:type="dxa"/>
        </w:tblCellMar>
        <w:tblLook w:val="04A0" w:firstRow="1" w:lastRow="0" w:firstColumn="1" w:lastColumn="0" w:noHBand="0" w:noVBand="1"/>
      </w:tblPr>
      <w:tblGrid>
        <w:gridCol w:w="1128"/>
        <w:gridCol w:w="7928"/>
      </w:tblGrid>
      <w:tr w:rsidR="00E33DDA" w:rsidRPr="00706849" w:rsidTr="00210FB4">
        <w:trPr>
          <w:trHeight w:val="567"/>
        </w:trPr>
        <w:tc>
          <w:tcPr>
            <w:tcW w:w="1128" w:type="dxa"/>
            <w:shd w:val="clear" w:color="auto" w:fill="auto"/>
            <w:tcMar>
              <w:left w:w="93" w:type="dxa"/>
            </w:tcMar>
            <w:vAlign w:val="center"/>
          </w:tcPr>
          <w:p w:rsidR="00E33DDA" w:rsidRPr="00210FB4" w:rsidRDefault="00C04F2B" w:rsidP="00210FB4">
            <w:pPr>
              <w:spacing w:after="120"/>
              <w:jc w:val="center"/>
              <w:rPr>
                <w:lang w:val="en-GB"/>
              </w:rPr>
            </w:pPr>
            <w:r w:rsidRPr="00210FB4">
              <w:rPr>
                <w:lang w:val="en-GB"/>
              </w:rPr>
              <w:t>0</w:t>
            </w:r>
          </w:p>
        </w:tc>
        <w:tc>
          <w:tcPr>
            <w:tcW w:w="7928" w:type="dxa"/>
            <w:shd w:val="clear" w:color="auto" w:fill="auto"/>
            <w:tcMar>
              <w:left w:w="93" w:type="dxa"/>
            </w:tcMar>
            <w:vAlign w:val="center"/>
          </w:tcPr>
          <w:p w:rsidR="00E33DDA" w:rsidRPr="00210FB4" w:rsidRDefault="00D3058C" w:rsidP="00E57CB2">
            <w:pPr>
              <w:spacing w:after="120"/>
              <w:rPr>
                <w:lang w:val="en-GB"/>
              </w:rPr>
            </w:pPr>
            <w:r w:rsidRPr="00210FB4">
              <w:rPr>
                <w:lang w:val="en-GB"/>
              </w:rPr>
              <w:t xml:space="preserve">Installation of </w:t>
            </w:r>
            <w:r w:rsidR="00C04F2B" w:rsidRPr="00210FB4">
              <w:rPr>
                <w:lang w:val="en-GB"/>
              </w:rPr>
              <w:t>the day's presidency</w:t>
            </w:r>
            <w:r w:rsidRPr="00210FB4">
              <w:rPr>
                <w:lang w:val="en-GB"/>
              </w:rPr>
              <w:t>, the vote counters and the secretaries</w:t>
            </w:r>
          </w:p>
        </w:tc>
      </w:tr>
      <w:tr w:rsidR="00E33DDA" w:rsidRPr="00706849" w:rsidTr="00210FB4">
        <w:trPr>
          <w:trHeight w:val="567"/>
        </w:trPr>
        <w:tc>
          <w:tcPr>
            <w:tcW w:w="1128" w:type="dxa"/>
            <w:shd w:val="clear" w:color="auto" w:fill="auto"/>
            <w:tcMar>
              <w:left w:w="93" w:type="dxa"/>
            </w:tcMar>
            <w:vAlign w:val="center"/>
          </w:tcPr>
          <w:p w:rsidR="00E33DDA" w:rsidRPr="00210FB4" w:rsidRDefault="00C04F2B" w:rsidP="00210FB4">
            <w:pPr>
              <w:spacing w:after="120"/>
              <w:jc w:val="center"/>
              <w:rPr>
                <w:lang w:val="en-GB"/>
              </w:rPr>
            </w:pPr>
            <w:r w:rsidRPr="00210FB4">
              <w:rPr>
                <w:lang w:val="en-GB"/>
              </w:rPr>
              <w:t>1</w:t>
            </w:r>
          </w:p>
        </w:tc>
        <w:tc>
          <w:tcPr>
            <w:tcW w:w="7928" w:type="dxa"/>
            <w:shd w:val="clear" w:color="auto" w:fill="auto"/>
            <w:tcMar>
              <w:left w:w="93" w:type="dxa"/>
            </w:tcMar>
            <w:vAlign w:val="center"/>
          </w:tcPr>
          <w:p w:rsidR="00E33DDA" w:rsidRPr="00210FB4" w:rsidRDefault="00C04F2B" w:rsidP="00E57CB2">
            <w:pPr>
              <w:spacing w:after="120"/>
              <w:rPr>
                <w:lang w:val="en-GB"/>
              </w:rPr>
            </w:pPr>
            <w:r w:rsidRPr="00210FB4">
              <w:rPr>
                <w:lang w:val="en-GB"/>
              </w:rPr>
              <w:t>Presentation of delegates and number of votes</w:t>
            </w:r>
          </w:p>
        </w:tc>
      </w:tr>
      <w:tr w:rsidR="00E86F50" w:rsidRPr="00706849" w:rsidTr="00210FB4">
        <w:trPr>
          <w:trHeight w:val="567"/>
        </w:trPr>
        <w:tc>
          <w:tcPr>
            <w:tcW w:w="1128" w:type="dxa"/>
            <w:shd w:val="clear" w:color="auto" w:fill="auto"/>
            <w:tcMar>
              <w:left w:w="93" w:type="dxa"/>
            </w:tcMar>
            <w:vAlign w:val="center"/>
          </w:tcPr>
          <w:p w:rsidR="00E86F50" w:rsidRPr="00210FB4" w:rsidRDefault="00E86F50" w:rsidP="00E86F50">
            <w:pPr>
              <w:spacing w:after="120"/>
              <w:jc w:val="center"/>
              <w:rPr>
                <w:lang w:val="en-GB"/>
              </w:rPr>
            </w:pPr>
            <w:r w:rsidRPr="00210FB4">
              <w:rPr>
                <w:lang w:val="en-GB"/>
              </w:rPr>
              <w:t>2</w:t>
            </w:r>
          </w:p>
        </w:tc>
        <w:tc>
          <w:tcPr>
            <w:tcW w:w="7928" w:type="dxa"/>
            <w:shd w:val="clear" w:color="auto" w:fill="auto"/>
            <w:tcMar>
              <w:left w:w="93" w:type="dxa"/>
            </w:tcMar>
            <w:vAlign w:val="center"/>
          </w:tcPr>
          <w:p w:rsidR="00E86F50" w:rsidRPr="00E86F50" w:rsidRDefault="00E86F50" w:rsidP="00E86F50">
            <w:pPr>
              <w:spacing w:after="120"/>
              <w:rPr>
                <w:lang w:val="en-GB"/>
              </w:rPr>
            </w:pPr>
            <w:r w:rsidRPr="00E86F50">
              <w:rPr>
                <w:lang w:val="en-GB"/>
              </w:rPr>
              <w:t xml:space="preserve">Approval of the </w:t>
            </w:r>
            <w:r w:rsidR="00706849">
              <w:rPr>
                <w:lang w:val="en-GB"/>
              </w:rPr>
              <w:t>provisional and</w:t>
            </w:r>
            <w:r w:rsidR="00706849" w:rsidRPr="00E86F50">
              <w:rPr>
                <w:lang w:val="en-GB"/>
              </w:rPr>
              <w:t xml:space="preserve"> virtual </w:t>
            </w:r>
            <w:bookmarkStart w:id="0" w:name="_GoBack"/>
            <w:bookmarkEnd w:id="0"/>
            <w:r w:rsidRPr="00E86F50">
              <w:rPr>
                <w:lang w:val="en-GB"/>
              </w:rPr>
              <w:t>elections with 2/3 majority</w:t>
            </w:r>
          </w:p>
        </w:tc>
      </w:tr>
      <w:tr w:rsidR="00E33DDA" w:rsidRPr="00210FB4" w:rsidTr="00210FB4">
        <w:trPr>
          <w:trHeight w:val="567"/>
        </w:trPr>
        <w:tc>
          <w:tcPr>
            <w:tcW w:w="1128" w:type="dxa"/>
            <w:shd w:val="clear" w:color="auto" w:fill="auto"/>
            <w:tcMar>
              <w:left w:w="93" w:type="dxa"/>
            </w:tcMar>
            <w:vAlign w:val="center"/>
          </w:tcPr>
          <w:p w:rsidR="00E33DDA" w:rsidRPr="00210FB4" w:rsidRDefault="00C04F2B" w:rsidP="00210FB4">
            <w:pPr>
              <w:jc w:val="center"/>
              <w:rPr>
                <w:lang w:val="en-GB"/>
              </w:rPr>
            </w:pPr>
            <w:r w:rsidRPr="00210FB4">
              <w:rPr>
                <w:lang w:val="en-GB"/>
              </w:rPr>
              <w:t>3</w:t>
            </w:r>
          </w:p>
        </w:tc>
        <w:tc>
          <w:tcPr>
            <w:tcW w:w="7928" w:type="dxa"/>
            <w:shd w:val="clear" w:color="auto" w:fill="auto"/>
            <w:tcMar>
              <w:left w:w="93" w:type="dxa"/>
            </w:tcMar>
            <w:vAlign w:val="center"/>
          </w:tcPr>
          <w:p w:rsidR="00E33DDA" w:rsidRPr="00210FB4" w:rsidRDefault="00C04F2B" w:rsidP="00E57CB2">
            <w:pPr>
              <w:rPr>
                <w:lang w:val="en-GB"/>
              </w:rPr>
            </w:pPr>
            <w:r w:rsidRPr="00210FB4">
              <w:rPr>
                <w:lang w:val="en-GB"/>
              </w:rPr>
              <w:t>Moral report 2018-20</w:t>
            </w:r>
          </w:p>
        </w:tc>
      </w:tr>
      <w:tr w:rsidR="00E33DDA" w:rsidRPr="00210FB4" w:rsidTr="00210FB4">
        <w:trPr>
          <w:trHeight w:val="567"/>
        </w:trPr>
        <w:tc>
          <w:tcPr>
            <w:tcW w:w="1128" w:type="dxa"/>
            <w:shd w:val="clear" w:color="auto" w:fill="auto"/>
            <w:tcMar>
              <w:left w:w="93" w:type="dxa"/>
            </w:tcMar>
            <w:vAlign w:val="center"/>
          </w:tcPr>
          <w:p w:rsidR="00E33DDA" w:rsidRPr="00210FB4" w:rsidRDefault="00C04F2B" w:rsidP="00210FB4">
            <w:pPr>
              <w:jc w:val="center"/>
              <w:rPr>
                <w:lang w:val="en-GB"/>
              </w:rPr>
            </w:pPr>
            <w:r w:rsidRPr="00210FB4">
              <w:rPr>
                <w:lang w:val="en-GB"/>
              </w:rPr>
              <w:t>4</w:t>
            </w:r>
          </w:p>
        </w:tc>
        <w:tc>
          <w:tcPr>
            <w:tcW w:w="7928" w:type="dxa"/>
            <w:shd w:val="clear" w:color="auto" w:fill="auto"/>
            <w:tcMar>
              <w:left w:w="93" w:type="dxa"/>
            </w:tcMar>
            <w:vAlign w:val="center"/>
          </w:tcPr>
          <w:p w:rsidR="00E33DDA" w:rsidRPr="00210FB4" w:rsidRDefault="00C04F2B" w:rsidP="00E57CB2">
            <w:pPr>
              <w:rPr>
                <w:lang w:val="en-GB"/>
              </w:rPr>
            </w:pPr>
            <w:r w:rsidRPr="00210FB4">
              <w:rPr>
                <w:lang w:val="en-GB"/>
              </w:rPr>
              <w:t>Finances</w:t>
            </w:r>
          </w:p>
        </w:tc>
      </w:tr>
      <w:tr w:rsidR="00564413" w:rsidRPr="00210FB4" w:rsidTr="00210FB4">
        <w:trPr>
          <w:trHeight w:val="567"/>
        </w:trPr>
        <w:tc>
          <w:tcPr>
            <w:tcW w:w="1128" w:type="dxa"/>
            <w:vMerge w:val="restart"/>
            <w:shd w:val="clear" w:color="auto" w:fill="auto"/>
            <w:tcMar>
              <w:left w:w="93" w:type="dxa"/>
            </w:tcMar>
            <w:vAlign w:val="center"/>
          </w:tcPr>
          <w:p w:rsidR="00564413" w:rsidRPr="00210FB4" w:rsidRDefault="00564413" w:rsidP="00210FB4">
            <w:pPr>
              <w:jc w:val="center"/>
              <w:rPr>
                <w:lang w:val="en-GB"/>
              </w:rPr>
            </w:pPr>
          </w:p>
        </w:tc>
        <w:tc>
          <w:tcPr>
            <w:tcW w:w="7928" w:type="dxa"/>
            <w:shd w:val="clear" w:color="auto" w:fill="auto"/>
            <w:tcMar>
              <w:left w:w="93" w:type="dxa"/>
            </w:tcMar>
            <w:vAlign w:val="center"/>
          </w:tcPr>
          <w:p w:rsidR="00564413" w:rsidRPr="00210FB4" w:rsidRDefault="00564413" w:rsidP="00E57CB2">
            <w:pPr>
              <w:pStyle w:val="Listenabsatz"/>
              <w:numPr>
                <w:ilvl w:val="0"/>
                <w:numId w:val="6"/>
              </w:numPr>
              <w:spacing w:after="120"/>
              <w:rPr>
                <w:lang w:val="en-GB"/>
              </w:rPr>
            </w:pPr>
            <w:r w:rsidRPr="00210FB4">
              <w:rPr>
                <w:lang w:val="en-GB"/>
              </w:rPr>
              <w:t>Balance Sheet 2018/19</w:t>
            </w:r>
          </w:p>
        </w:tc>
      </w:tr>
      <w:tr w:rsidR="00564413" w:rsidRPr="00210FB4" w:rsidTr="00210FB4">
        <w:trPr>
          <w:trHeight w:val="567"/>
        </w:trPr>
        <w:tc>
          <w:tcPr>
            <w:tcW w:w="1128" w:type="dxa"/>
            <w:vMerge/>
            <w:shd w:val="clear" w:color="auto" w:fill="auto"/>
            <w:tcMar>
              <w:left w:w="93" w:type="dxa"/>
            </w:tcMar>
            <w:vAlign w:val="center"/>
          </w:tcPr>
          <w:p w:rsidR="00564413" w:rsidRPr="00210FB4" w:rsidRDefault="00564413" w:rsidP="00210FB4">
            <w:pPr>
              <w:spacing w:after="120"/>
              <w:jc w:val="center"/>
              <w:rPr>
                <w:lang w:val="en-GB"/>
              </w:rPr>
            </w:pPr>
          </w:p>
        </w:tc>
        <w:tc>
          <w:tcPr>
            <w:tcW w:w="7928" w:type="dxa"/>
            <w:shd w:val="clear" w:color="auto" w:fill="auto"/>
            <w:tcMar>
              <w:left w:w="93" w:type="dxa"/>
            </w:tcMar>
            <w:vAlign w:val="center"/>
          </w:tcPr>
          <w:p w:rsidR="00564413" w:rsidRPr="00210FB4" w:rsidRDefault="00564413" w:rsidP="00E57CB2">
            <w:pPr>
              <w:pStyle w:val="Listenabsatz"/>
              <w:numPr>
                <w:ilvl w:val="0"/>
                <w:numId w:val="6"/>
              </w:numPr>
              <w:spacing w:after="120"/>
              <w:rPr>
                <w:lang w:val="en-GB"/>
              </w:rPr>
            </w:pPr>
            <w:r w:rsidRPr="00210FB4">
              <w:rPr>
                <w:lang w:val="en-GB"/>
              </w:rPr>
              <w:t>Budget 2020/21</w:t>
            </w:r>
          </w:p>
        </w:tc>
      </w:tr>
      <w:tr w:rsidR="00564413" w:rsidRPr="00210FB4" w:rsidTr="00210FB4">
        <w:trPr>
          <w:trHeight w:val="567"/>
        </w:trPr>
        <w:tc>
          <w:tcPr>
            <w:tcW w:w="1128" w:type="dxa"/>
            <w:vMerge/>
            <w:shd w:val="clear" w:color="auto" w:fill="auto"/>
            <w:tcMar>
              <w:left w:w="93" w:type="dxa"/>
            </w:tcMar>
            <w:vAlign w:val="center"/>
          </w:tcPr>
          <w:p w:rsidR="00564413" w:rsidRPr="00210FB4" w:rsidRDefault="00564413" w:rsidP="00210FB4">
            <w:pPr>
              <w:spacing w:after="120"/>
              <w:jc w:val="center"/>
              <w:rPr>
                <w:lang w:val="en-GB"/>
              </w:rPr>
            </w:pPr>
          </w:p>
        </w:tc>
        <w:tc>
          <w:tcPr>
            <w:tcW w:w="7928" w:type="dxa"/>
            <w:shd w:val="clear" w:color="auto" w:fill="auto"/>
            <w:tcMar>
              <w:left w:w="93" w:type="dxa"/>
            </w:tcMar>
            <w:vAlign w:val="center"/>
          </w:tcPr>
          <w:p w:rsidR="00564413" w:rsidRPr="00210FB4" w:rsidRDefault="00564413" w:rsidP="00E57CB2">
            <w:pPr>
              <w:pStyle w:val="Listenabsatz"/>
              <w:numPr>
                <w:ilvl w:val="0"/>
                <w:numId w:val="6"/>
              </w:numPr>
              <w:spacing w:after="120"/>
              <w:rPr>
                <w:lang w:val="en-GB"/>
              </w:rPr>
            </w:pPr>
            <w:r w:rsidRPr="00210FB4">
              <w:rPr>
                <w:lang w:val="en-GB"/>
              </w:rPr>
              <w:t>Auditors and discharge</w:t>
            </w:r>
          </w:p>
        </w:tc>
      </w:tr>
      <w:tr w:rsidR="00564413" w:rsidRPr="00210FB4" w:rsidTr="00210FB4">
        <w:trPr>
          <w:trHeight w:val="567"/>
        </w:trPr>
        <w:tc>
          <w:tcPr>
            <w:tcW w:w="1128" w:type="dxa"/>
            <w:vMerge/>
            <w:shd w:val="clear" w:color="auto" w:fill="auto"/>
            <w:tcMar>
              <w:left w:w="93" w:type="dxa"/>
            </w:tcMar>
            <w:vAlign w:val="center"/>
          </w:tcPr>
          <w:p w:rsidR="00564413" w:rsidRPr="00210FB4" w:rsidRDefault="00564413" w:rsidP="00210FB4">
            <w:pPr>
              <w:spacing w:after="120"/>
              <w:jc w:val="center"/>
              <w:rPr>
                <w:lang w:val="en-GB"/>
              </w:rPr>
            </w:pPr>
          </w:p>
        </w:tc>
        <w:tc>
          <w:tcPr>
            <w:tcW w:w="7928" w:type="dxa"/>
            <w:shd w:val="clear" w:color="auto" w:fill="auto"/>
            <w:tcMar>
              <w:left w:w="93" w:type="dxa"/>
            </w:tcMar>
            <w:vAlign w:val="center"/>
          </w:tcPr>
          <w:p w:rsidR="00564413" w:rsidRPr="00210FB4" w:rsidRDefault="00564413" w:rsidP="00E57CB2">
            <w:pPr>
              <w:pStyle w:val="Listenabsatz"/>
              <w:numPr>
                <w:ilvl w:val="0"/>
                <w:numId w:val="6"/>
              </w:numPr>
              <w:rPr>
                <w:lang w:val="en-GB"/>
              </w:rPr>
            </w:pPr>
            <w:r w:rsidRPr="00210FB4">
              <w:rPr>
                <w:lang w:val="en-GB"/>
              </w:rPr>
              <w:t>New categorisation with IDHI</w:t>
            </w:r>
          </w:p>
        </w:tc>
      </w:tr>
      <w:tr w:rsidR="00E33DDA" w:rsidRPr="00210FB4" w:rsidTr="00210FB4">
        <w:trPr>
          <w:trHeight w:val="567"/>
        </w:trPr>
        <w:tc>
          <w:tcPr>
            <w:tcW w:w="1128" w:type="dxa"/>
            <w:shd w:val="clear" w:color="auto" w:fill="auto"/>
            <w:tcMar>
              <w:left w:w="93" w:type="dxa"/>
            </w:tcMar>
            <w:vAlign w:val="center"/>
          </w:tcPr>
          <w:p w:rsidR="00E33DDA" w:rsidRPr="00210FB4" w:rsidRDefault="00C04F2B" w:rsidP="00210FB4">
            <w:pPr>
              <w:spacing w:after="120"/>
              <w:jc w:val="center"/>
              <w:rPr>
                <w:lang w:val="en-GB"/>
              </w:rPr>
            </w:pPr>
            <w:r w:rsidRPr="00210FB4">
              <w:rPr>
                <w:lang w:val="en-GB"/>
              </w:rPr>
              <w:t>5</w:t>
            </w:r>
          </w:p>
        </w:tc>
        <w:tc>
          <w:tcPr>
            <w:tcW w:w="7928" w:type="dxa"/>
            <w:shd w:val="clear" w:color="auto" w:fill="auto"/>
            <w:tcMar>
              <w:left w:w="93" w:type="dxa"/>
            </w:tcMar>
            <w:vAlign w:val="center"/>
          </w:tcPr>
          <w:p w:rsidR="00E33DDA" w:rsidRPr="00210FB4" w:rsidRDefault="00C04F2B" w:rsidP="00E57CB2">
            <w:pPr>
              <w:spacing w:after="120"/>
              <w:rPr>
                <w:lang w:val="en-GB"/>
              </w:rPr>
            </w:pPr>
            <w:r w:rsidRPr="00210FB4">
              <w:rPr>
                <w:lang w:val="en-GB"/>
              </w:rPr>
              <w:t>Elections</w:t>
            </w:r>
          </w:p>
        </w:tc>
      </w:tr>
      <w:tr w:rsidR="00564413" w:rsidRPr="00210FB4" w:rsidTr="00210FB4">
        <w:trPr>
          <w:trHeight w:val="567"/>
        </w:trPr>
        <w:tc>
          <w:tcPr>
            <w:tcW w:w="1128" w:type="dxa"/>
            <w:vMerge w:val="restart"/>
            <w:shd w:val="clear" w:color="auto" w:fill="auto"/>
            <w:tcMar>
              <w:left w:w="93" w:type="dxa"/>
            </w:tcMar>
            <w:vAlign w:val="center"/>
          </w:tcPr>
          <w:p w:rsidR="00564413" w:rsidRPr="00210FB4" w:rsidRDefault="00564413" w:rsidP="00210FB4">
            <w:pPr>
              <w:spacing w:after="120"/>
              <w:jc w:val="center"/>
              <w:rPr>
                <w:lang w:val="en-GB"/>
              </w:rPr>
            </w:pPr>
          </w:p>
        </w:tc>
        <w:tc>
          <w:tcPr>
            <w:tcW w:w="7928" w:type="dxa"/>
            <w:shd w:val="clear" w:color="auto" w:fill="auto"/>
            <w:tcMar>
              <w:left w:w="93" w:type="dxa"/>
            </w:tcMar>
            <w:vAlign w:val="center"/>
          </w:tcPr>
          <w:p w:rsidR="00564413" w:rsidRPr="00210FB4" w:rsidRDefault="00564413" w:rsidP="00E57CB2">
            <w:pPr>
              <w:pStyle w:val="Listenabsatz"/>
              <w:numPr>
                <w:ilvl w:val="0"/>
                <w:numId w:val="5"/>
              </w:numPr>
              <w:spacing w:after="120"/>
              <w:rPr>
                <w:lang w:val="en-GB"/>
              </w:rPr>
            </w:pPr>
            <w:r w:rsidRPr="00210FB4">
              <w:rPr>
                <w:lang w:val="en-GB"/>
              </w:rPr>
              <w:t>Candidates for the CA</w:t>
            </w:r>
          </w:p>
        </w:tc>
      </w:tr>
      <w:tr w:rsidR="00564413" w:rsidRPr="00210FB4" w:rsidTr="00210FB4">
        <w:trPr>
          <w:trHeight w:val="567"/>
        </w:trPr>
        <w:tc>
          <w:tcPr>
            <w:tcW w:w="1128" w:type="dxa"/>
            <w:vMerge/>
            <w:shd w:val="clear" w:color="auto" w:fill="auto"/>
            <w:tcMar>
              <w:left w:w="93" w:type="dxa"/>
            </w:tcMar>
            <w:vAlign w:val="center"/>
          </w:tcPr>
          <w:p w:rsidR="00564413" w:rsidRPr="00210FB4" w:rsidRDefault="00564413" w:rsidP="00210FB4">
            <w:pPr>
              <w:spacing w:after="120"/>
              <w:jc w:val="center"/>
              <w:rPr>
                <w:lang w:val="en-GB"/>
              </w:rPr>
            </w:pPr>
          </w:p>
        </w:tc>
        <w:tc>
          <w:tcPr>
            <w:tcW w:w="7928" w:type="dxa"/>
            <w:shd w:val="clear" w:color="auto" w:fill="auto"/>
            <w:tcMar>
              <w:left w:w="93" w:type="dxa"/>
            </w:tcMar>
            <w:vAlign w:val="center"/>
          </w:tcPr>
          <w:p w:rsidR="00564413" w:rsidRPr="00210FB4" w:rsidRDefault="00564413" w:rsidP="00E57CB2">
            <w:pPr>
              <w:pStyle w:val="Listenabsatz"/>
              <w:numPr>
                <w:ilvl w:val="0"/>
                <w:numId w:val="5"/>
              </w:numPr>
              <w:spacing w:after="120"/>
              <w:rPr>
                <w:lang w:val="en-GB"/>
              </w:rPr>
            </w:pPr>
            <w:r w:rsidRPr="00210FB4">
              <w:rPr>
                <w:lang w:val="en-GB"/>
              </w:rPr>
              <w:t>Auditors</w:t>
            </w:r>
          </w:p>
        </w:tc>
      </w:tr>
      <w:tr w:rsidR="00E33DDA" w:rsidRPr="00706849" w:rsidTr="00210FB4">
        <w:trPr>
          <w:trHeight w:val="567"/>
        </w:trPr>
        <w:tc>
          <w:tcPr>
            <w:tcW w:w="1128" w:type="dxa"/>
            <w:shd w:val="clear" w:color="auto" w:fill="auto"/>
            <w:tcMar>
              <w:left w:w="93" w:type="dxa"/>
            </w:tcMar>
            <w:vAlign w:val="center"/>
          </w:tcPr>
          <w:p w:rsidR="00E33DDA" w:rsidRPr="00210FB4" w:rsidRDefault="00C04F2B" w:rsidP="00210FB4">
            <w:pPr>
              <w:spacing w:after="120"/>
              <w:jc w:val="center"/>
              <w:rPr>
                <w:lang w:val="en-GB"/>
              </w:rPr>
            </w:pPr>
            <w:r w:rsidRPr="00210FB4">
              <w:rPr>
                <w:lang w:val="en-GB"/>
              </w:rPr>
              <w:t>6</w:t>
            </w:r>
          </w:p>
        </w:tc>
        <w:tc>
          <w:tcPr>
            <w:tcW w:w="7928" w:type="dxa"/>
            <w:shd w:val="clear" w:color="auto" w:fill="auto"/>
            <w:tcMar>
              <w:left w:w="93" w:type="dxa"/>
            </w:tcMar>
            <w:vAlign w:val="center"/>
          </w:tcPr>
          <w:p w:rsidR="00E33DDA" w:rsidRPr="00210FB4" w:rsidRDefault="00210FB4" w:rsidP="00E57CB2">
            <w:pPr>
              <w:spacing w:after="120"/>
              <w:rPr>
                <w:lang w:val="en-GB"/>
              </w:rPr>
            </w:pPr>
            <w:r w:rsidRPr="00210FB4">
              <w:rPr>
                <w:lang w:val="en-GB"/>
              </w:rPr>
              <w:t>Admission</w:t>
            </w:r>
            <w:r w:rsidR="00C04F2B" w:rsidRPr="00210FB4">
              <w:rPr>
                <w:color w:val="000000"/>
                <w:lang w:val="en-GB"/>
              </w:rPr>
              <w:t xml:space="preserve"> of new movements to the FIMEM</w:t>
            </w:r>
          </w:p>
        </w:tc>
      </w:tr>
      <w:tr w:rsidR="00E33DDA" w:rsidRPr="00210FB4" w:rsidTr="00210FB4">
        <w:trPr>
          <w:trHeight w:val="567"/>
        </w:trPr>
        <w:tc>
          <w:tcPr>
            <w:tcW w:w="1128" w:type="dxa"/>
            <w:tcBorders>
              <w:top w:val="nil"/>
            </w:tcBorders>
            <w:shd w:val="clear" w:color="auto" w:fill="auto"/>
            <w:tcMar>
              <w:left w:w="93" w:type="dxa"/>
            </w:tcMar>
            <w:vAlign w:val="center"/>
          </w:tcPr>
          <w:p w:rsidR="00E33DDA" w:rsidRPr="00210FB4" w:rsidRDefault="00C04F2B" w:rsidP="00210FB4">
            <w:pPr>
              <w:spacing w:after="120"/>
              <w:jc w:val="center"/>
              <w:rPr>
                <w:lang w:val="en-GB"/>
              </w:rPr>
            </w:pPr>
            <w:r w:rsidRPr="00210FB4">
              <w:rPr>
                <w:lang w:val="en-GB"/>
              </w:rPr>
              <w:t>7</w:t>
            </w:r>
          </w:p>
        </w:tc>
        <w:tc>
          <w:tcPr>
            <w:tcW w:w="7928" w:type="dxa"/>
            <w:tcBorders>
              <w:top w:val="nil"/>
            </w:tcBorders>
            <w:shd w:val="clear" w:color="auto" w:fill="auto"/>
            <w:tcMar>
              <w:left w:w="93" w:type="dxa"/>
            </w:tcMar>
            <w:vAlign w:val="center"/>
          </w:tcPr>
          <w:p w:rsidR="00E33DDA" w:rsidRPr="00210FB4" w:rsidRDefault="00C04F2B" w:rsidP="00E57CB2">
            <w:pPr>
              <w:rPr>
                <w:lang w:val="en-GB"/>
              </w:rPr>
            </w:pPr>
            <w:r w:rsidRPr="00210FB4">
              <w:rPr>
                <w:lang w:val="en-GB"/>
              </w:rPr>
              <w:t>Host country for RIDEF 2024</w:t>
            </w:r>
          </w:p>
        </w:tc>
      </w:tr>
      <w:tr w:rsidR="00E33DDA" w:rsidRPr="00210FB4" w:rsidTr="00210FB4">
        <w:trPr>
          <w:trHeight w:val="567"/>
        </w:trPr>
        <w:tc>
          <w:tcPr>
            <w:tcW w:w="1128" w:type="dxa"/>
            <w:tcBorders>
              <w:top w:val="nil"/>
            </w:tcBorders>
            <w:shd w:val="clear" w:color="auto" w:fill="auto"/>
            <w:tcMar>
              <w:left w:w="93" w:type="dxa"/>
            </w:tcMar>
            <w:vAlign w:val="center"/>
          </w:tcPr>
          <w:p w:rsidR="00E33DDA" w:rsidRPr="00210FB4" w:rsidRDefault="00C04F2B" w:rsidP="00210FB4">
            <w:pPr>
              <w:spacing w:after="120"/>
              <w:jc w:val="center"/>
              <w:rPr>
                <w:lang w:val="en-GB"/>
              </w:rPr>
            </w:pPr>
            <w:r w:rsidRPr="00210FB4">
              <w:rPr>
                <w:lang w:val="en-GB"/>
              </w:rPr>
              <w:t>8</w:t>
            </w:r>
          </w:p>
        </w:tc>
        <w:tc>
          <w:tcPr>
            <w:tcW w:w="7928" w:type="dxa"/>
            <w:tcBorders>
              <w:top w:val="nil"/>
            </w:tcBorders>
            <w:shd w:val="clear" w:color="auto" w:fill="auto"/>
            <w:tcMar>
              <w:left w:w="93" w:type="dxa"/>
            </w:tcMar>
            <w:vAlign w:val="center"/>
          </w:tcPr>
          <w:p w:rsidR="00E33DDA" w:rsidRPr="00210FB4" w:rsidRDefault="00C04F2B" w:rsidP="00E57CB2">
            <w:pPr>
              <w:spacing w:after="120"/>
              <w:rPr>
                <w:lang w:val="en-GB"/>
              </w:rPr>
            </w:pPr>
            <w:r w:rsidRPr="00210FB4">
              <w:rPr>
                <w:lang w:val="en-GB"/>
              </w:rPr>
              <w:t>Orientations (outlook)</w:t>
            </w:r>
          </w:p>
        </w:tc>
      </w:tr>
      <w:tr w:rsidR="00564413" w:rsidRPr="00706849" w:rsidTr="00210FB4">
        <w:trPr>
          <w:trHeight w:val="567"/>
        </w:trPr>
        <w:tc>
          <w:tcPr>
            <w:tcW w:w="1128" w:type="dxa"/>
            <w:vMerge w:val="restart"/>
            <w:shd w:val="clear" w:color="auto" w:fill="auto"/>
            <w:tcMar>
              <w:left w:w="93" w:type="dxa"/>
            </w:tcMar>
            <w:vAlign w:val="center"/>
          </w:tcPr>
          <w:p w:rsidR="00564413" w:rsidRPr="00210FB4" w:rsidRDefault="00564413" w:rsidP="00210FB4">
            <w:pPr>
              <w:spacing w:after="120"/>
              <w:jc w:val="center"/>
              <w:rPr>
                <w:lang w:val="en-GB"/>
              </w:rPr>
            </w:pPr>
          </w:p>
        </w:tc>
        <w:tc>
          <w:tcPr>
            <w:tcW w:w="7928" w:type="dxa"/>
            <w:shd w:val="clear" w:color="auto" w:fill="auto"/>
            <w:tcMar>
              <w:left w:w="93" w:type="dxa"/>
            </w:tcMar>
            <w:vAlign w:val="center"/>
          </w:tcPr>
          <w:p w:rsidR="00564413" w:rsidRPr="00210FB4" w:rsidRDefault="00564413" w:rsidP="00E57CB2">
            <w:pPr>
              <w:pStyle w:val="Listenabsatz"/>
              <w:numPr>
                <w:ilvl w:val="0"/>
                <w:numId w:val="4"/>
              </w:numPr>
              <w:rPr>
                <w:lang w:val="en-GB"/>
              </w:rPr>
            </w:pPr>
            <w:r w:rsidRPr="00210FB4">
              <w:rPr>
                <w:lang w:val="en-GB"/>
              </w:rPr>
              <w:t>Orientations</w:t>
            </w:r>
            <w:r>
              <w:rPr>
                <w:lang w:val="en-GB"/>
              </w:rPr>
              <w:t xml:space="preserve"> 2020-22</w:t>
            </w:r>
            <w:r w:rsidRPr="00210FB4">
              <w:rPr>
                <w:lang w:val="en-GB"/>
              </w:rPr>
              <w:t xml:space="preserve"> of the old Board of Directors BD</w:t>
            </w:r>
          </w:p>
        </w:tc>
      </w:tr>
      <w:tr w:rsidR="00564413" w:rsidRPr="00706849" w:rsidTr="00210FB4">
        <w:trPr>
          <w:trHeight w:val="567"/>
        </w:trPr>
        <w:tc>
          <w:tcPr>
            <w:tcW w:w="1128" w:type="dxa"/>
            <w:vMerge/>
            <w:shd w:val="clear" w:color="auto" w:fill="auto"/>
            <w:tcMar>
              <w:left w:w="93" w:type="dxa"/>
            </w:tcMar>
            <w:vAlign w:val="center"/>
          </w:tcPr>
          <w:p w:rsidR="00564413" w:rsidRPr="00210FB4" w:rsidRDefault="00564413" w:rsidP="00210FB4">
            <w:pPr>
              <w:spacing w:after="120"/>
              <w:jc w:val="center"/>
              <w:rPr>
                <w:lang w:val="en-GB"/>
              </w:rPr>
            </w:pPr>
          </w:p>
        </w:tc>
        <w:tc>
          <w:tcPr>
            <w:tcW w:w="7928" w:type="dxa"/>
            <w:shd w:val="clear" w:color="auto" w:fill="auto"/>
            <w:tcMar>
              <w:left w:w="93" w:type="dxa"/>
            </w:tcMar>
            <w:vAlign w:val="center"/>
          </w:tcPr>
          <w:p w:rsidR="00564413" w:rsidRPr="00210FB4" w:rsidRDefault="00564413" w:rsidP="00E57CB2">
            <w:pPr>
              <w:pStyle w:val="Listenabsatz"/>
              <w:numPr>
                <w:ilvl w:val="0"/>
                <w:numId w:val="4"/>
              </w:numPr>
              <w:rPr>
                <w:lang w:val="en-GB"/>
              </w:rPr>
            </w:pPr>
            <w:r w:rsidRPr="00210FB4">
              <w:rPr>
                <w:lang w:val="en-GB"/>
              </w:rPr>
              <w:t>Orientations</w:t>
            </w:r>
            <w:r>
              <w:rPr>
                <w:lang w:val="en-GB"/>
              </w:rPr>
              <w:t xml:space="preserve"> 2020-22</w:t>
            </w:r>
            <w:r w:rsidRPr="00210FB4">
              <w:rPr>
                <w:lang w:val="en-GB"/>
              </w:rPr>
              <w:t xml:space="preserve"> of the General Assembly and the new BD</w:t>
            </w:r>
          </w:p>
        </w:tc>
      </w:tr>
      <w:tr w:rsidR="00E33DDA" w:rsidRPr="00210FB4" w:rsidTr="00210FB4">
        <w:trPr>
          <w:trHeight w:val="567"/>
        </w:trPr>
        <w:tc>
          <w:tcPr>
            <w:tcW w:w="1128" w:type="dxa"/>
            <w:tcBorders>
              <w:top w:val="nil"/>
            </w:tcBorders>
            <w:shd w:val="clear" w:color="auto" w:fill="auto"/>
            <w:tcMar>
              <w:left w:w="93" w:type="dxa"/>
            </w:tcMar>
            <w:vAlign w:val="center"/>
          </w:tcPr>
          <w:p w:rsidR="00E33DDA" w:rsidRPr="00210FB4" w:rsidRDefault="00C04F2B" w:rsidP="00210FB4">
            <w:pPr>
              <w:spacing w:after="120"/>
              <w:jc w:val="center"/>
              <w:rPr>
                <w:lang w:val="en-GB"/>
              </w:rPr>
            </w:pPr>
            <w:r w:rsidRPr="00210FB4">
              <w:rPr>
                <w:lang w:val="en-GB"/>
              </w:rPr>
              <w:t>9</w:t>
            </w:r>
          </w:p>
        </w:tc>
        <w:tc>
          <w:tcPr>
            <w:tcW w:w="7928" w:type="dxa"/>
            <w:tcBorders>
              <w:top w:val="nil"/>
            </w:tcBorders>
            <w:shd w:val="clear" w:color="auto" w:fill="auto"/>
            <w:tcMar>
              <w:left w:w="93" w:type="dxa"/>
            </w:tcMar>
            <w:vAlign w:val="center"/>
          </w:tcPr>
          <w:p w:rsidR="00E33DDA" w:rsidRPr="00210FB4" w:rsidRDefault="00210FB4" w:rsidP="00E57CB2">
            <w:pPr>
              <w:rPr>
                <w:lang w:val="en-GB"/>
              </w:rPr>
            </w:pPr>
            <w:r w:rsidRPr="00210FB4">
              <w:rPr>
                <w:lang w:val="en-GB"/>
              </w:rPr>
              <w:t>V</w:t>
            </w:r>
            <w:r w:rsidR="00C04F2B" w:rsidRPr="00210FB4">
              <w:rPr>
                <w:lang w:val="en-GB"/>
              </w:rPr>
              <w:t>arious questions</w:t>
            </w:r>
          </w:p>
        </w:tc>
      </w:tr>
    </w:tbl>
    <w:p w:rsidR="00E33DDA" w:rsidRDefault="00E33DDA">
      <w:pPr>
        <w:spacing w:after="120"/>
        <w:rPr>
          <w:lang w:val="en-GB"/>
        </w:rPr>
      </w:pPr>
    </w:p>
    <w:p w:rsidR="00210FB4" w:rsidRPr="00264D93" w:rsidRDefault="00210FB4">
      <w:pPr>
        <w:spacing w:after="120"/>
        <w:rPr>
          <w:lang w:val="en-GB"/>
        </w:rPr>
      </w:pPr>
    </w:p>
    <w:p w:rsidR="00E33DDA" w:rsidRPr="005C3EAD" w:rsidRDefault="00C04F2B">
      <w:pPr>
        <w:spacing w:after="120"/>
      </w:pPr>
      <w:r w:rsidRPr="005C3EAD">
        <w:t xml:space="preserve">Report: Gitta </w:t>
      </w:r>
      <w:proofErr w:type="spellStart"/>
      <w:r w:rsidRPr="005C3EAD">
        <w:t>Kovermann</w:t>
      </w:r>
      <w:proofErr w:type="spellEnd"/>
      <w:r w:rsidRPr="005C3EAD">
        <w:t xml:space="preserve">, Hartmut </w:t>
      </w:r>
      <w:proofErr w:type="spellStart"/>
      <w:r w:rsidRPr="005C3EAD">
        <w:t>Glänzel</w:t>
      </w:r>
      <w:proofErr w:type="spellEnd"/>
      <w:r w:rsidRPr="005C3EAD">
        <w:t>, Wanda Grünwald, Andi Honegger</w:t>
      </w:r>
    </w:p>
    <w:p w:rsidR="00E33DDA" w:rsidRPr="00264D93" w:rsidRDefault="00C04F2B">
      <w:pPr>
        <w:spacing w:after="120"/>
        <w:rPr>
          <w:lang w:val="en-GB"/>
        </w:rPr>
      </w:pPr>
      <w:r w:rsidRPr="00264D93">
        <w:rPr>
          <w:lang w:val="en-GB"/>
        </w:rPr>
        <w:t xml:space="preserve">Coordination of </w:t>
      </w:r>
      <w:r w:rsidR="00210FB4">
        <w:rPr>
          <w:lang w:val="en-GB"/>
        </w:rPr>
        <w:t xml:space="preserve">the </w:t>
      </w:r>
      <w:r w:rsidR="00210FB4" w:rsidRPr="00264D93">
        <w:rPr>
          <w:lang w:val="en-GB"/>
        </w:rPr>
        <w:t xml:space="preserve">German </w:t>
      </w:r>
      <w:r w:rsidR="00210FB4">
        <w:rPr>
          <w:lang w:val="en-GB"/>
        </w:rPr>
        <w:t>l</w:t>
      </w:r>
      <w:r w:rsidRPr="00264D93">
        <w:rPr>
          <w:lang w:val="en-GB"/>
        </w:rPr>
        <w:t>anguage group</w:t>
      </w:r>
      <w:r w:rsidR="00210FB4">
        <w:rPr>
          <w:lang w:val="en-GB"/>
        </w:rPr>
        <w:t>:</w:t>
      </w:r>
      <w:r w:rsidRPr="00264D93">
        <w:rPr>
          <w:lang w:val="en-GB"/>
        </w:rPr>
        <w:t xml:space="preserve"> Gitta </w:t>
      </w:r>
      <w:proofErr w:type="spellStart"/>
      <w:r w:rsidRPr="00264D93">
        <w:rPr>
          <w:lang w:val="en-GB"/>
        </w:rPr>
        <w:t>Kovermann</w:t>
      </w:r>
      <w:proofErr w:type="spellEnd"/>
    </w:p>
    <w:p w:rsidR="00E33DDA" w:rsidRPr="00264D93" w:rsidRDefault="00210FB4">
      <w:pPr>
        <w:spacing w:after="120"/>
        <w:rPr>
          <w:lang w:val="en-GB"/>
        </w:rPr>
      </w:pPr>
      <w:r>
        <w:rPr>
          <w:lang w:val="en-GB"/>
        </w:rPr>
        <w:t>July 31</w:t>
      </w:r>
      <w:r w:rsidRPr="00210FB4">
        <w:rPr>
          <w:vertAlign w:val="superscript"/>
          <w:lang w:val="en-GB"/>
        </w:rPr>
        <w:t>st</w:t>
      </w:r>
      <w:proofErr w:type="gramStart"/>
      <w:r>
        <w:rPr>
          <w:lang w:val="en-GB"/>
        </w:rPr>
        <w:t xml:space="preserve"> </w:t>
      </w:r>
      <w:r w:rsidR="00C04F2B" w:rsidRPr="00264D93">
        <w:rPr>
          <w:lang w:val="en-GB"/>
        </w:rPr>
        <w:t>2020</w:t>
      </w:r>
      <w:proofErr w:type="gramEnd"/>
    </w:p>
    <w:sectPr w:rsidR="00E33DDA" w:rsidRPr="00264D93" w:rsidSect="00264D93">
      <w:footerReference w:type="default" r:id="rId7"/>
      <w:pgSz w:w="11906" w:h="16838"/>
      <w:pgMar w:top="1165" w:right="1133" w:bottom="998" w:left="1417" w:header="0" w:footer="568"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385B" w:rsidRDefault="006D385B">
      <w:r>
        <w:separator/>
      </w:r>
    </w:p>
  </w:endnote>
  <w:endnote w:type="continuationSeparator" w:id="0">
    <w:p w:rsidR="006D385B" w:rsidRDefault="006D3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notTrueType/>
    <w:pitch w:val="variable"/>
    <w:sig w:usb0="00000003" w:usb1="00000000" w:usb2="00000000" w:usb3="00000000" w:csb0="00000001" w:csb1="00000000"/>
  </w:font>
  <w:font w:name="Liberation Sans">
    <w:altName w:val="Arial"/>
    <w:panose1 w:val="020B0604020202020204"/>
    <w:charset w:val="01"/>
    <w:family w:val="roman"/>
    <w:pitch w:val="variable"/>
  </w:font>
  <w:font w:name="Droid Sans Fallback">
    <w:panose1 w:val="020B0604020202020204"/>
    <w:charset w:val="00"/>
    <w:family w:val="roman"/>
    <w:pitch w:val="default"/>
  </w:font>
  <w:font w:name="FreeSans">
    <w:altName w:val="Cambria"/>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16989"/>
      <w:docPartObj>
        <w:docPartGallery w:val="Page Numbers (Bottom of Page)"/>
        <w:docPartUnique/>
      </w:docPartObj>
    </w:sdtPr>
    <w:sdtEndPr/>
    <w:sdtContent>
      <w:p w:rsidR="00E33DDA" w:rsidRDefault="00C04F2B">
        <w:pPr>
          <w:pStyle w:val="Fuzeile"/>
          <w:jc w:val="center"/>
        </w:pPr>
        <w:r>
          <w:fldChar w:fldCharType="begin"/>
        </w:r>
        <w:r>
          <w:instrText>PAGE</w:instrText>
        </w:r>
        <w:r>
          <w:fldChar w:fldCharType="separate"/>
        </w:r>
        <w:r>
          <w:t>4</w:t>
        </w:r>
        <w:r>
          <w:fldChar w:fldCharType="end"/>
        </w:r>
      </w:p>
    </w:sdtContent>
  </w:sdt>
  <w:p w:rsidR="00E33DDA" w:rsidRDefault="00E33DD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385B" w:rsidRDefault="006D385B">
      <w:r>
        <w:separator/>
      </w:r>
    </w:p>
  </w:footnote>
  <w:footnote w:type="continuationSeparator" w:id="0">
    <w:p w:rsidR="006D385B" w:rsidRDefault="006D38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E5FEF"/>
    <w:multiLevelType w:val="multilevel"/>
    <w:tmpl w:val="6032E05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CD66DA9"/>
    <w:multiLevelType w:val="multilevel"/>
    <w:tmpl w:val="668C82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D7A68FE"/>
    <w:multiLevelType w:val="hybridMultilevel"/>
    <w:tmpl w:val="F2F4150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9606A65"/>
    <w:multiLevelType w:val="hybridMultilevel"/>
    <w:tmpl w:val="8DCE843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13E542D"/>
    <w:multiLevelType w:val="hybridMultilevel"/>
    <w:tmpl w:val="528C442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3FF44CC"/>
    <w:multiLevelType w:val="multilevel"/>
    <w:tmpl w:val="18F2567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5"/>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DDA"/>
    <w:rsid w:val="00210FB4"/>
    <w:rsid w:val="00264D93"/>
    <w:rsid w:val="002D5BBB"/>
    <w:rsid w:val="002F7DFC"/>
    <w:rsid w:val="004550F0"/>
    <w:rsid w:val="00564413"/>
    <w:rsid w:val="00581D0B"/>
    <w:rsid w:val="005C3EAD"/>
    <w:rsid w:val="006D385B"/>
    <w:rsid w:val="00706849"/>
    <w:rsid w:val="007A78EE"/>
    <w:rsid w:val="00950951"/>
    <w:rsid w:val="00A03FB6"/>
    <w:rsid w:val="00C04F2B"/>
    <w:rsid w:val="00C41BCE"/>
    <w:rsid w:val="00C97E69"/>
    <w:rsid w:val="00D25569"/>
    <w:rsid w:val="00D3058C"/>
    <w:rsid w:val="00E249A0"/>
    <w:rsid w:val="00E33DDA"/>
    <w:rsid w:val="00E57CB2"/>
    <w:rsid w:val="00E86F50"/>
    <w:rsid w:val="00F26AED"/>
  </w:rsids>
  <m:mathPr>
    <m:mathFont m:val="Cambria Math"/>
    <m:brkBin m:val="before"/>
    <m:brkBinSub m:val="--"/>
    <m:smallFrac m:val="0"/>
    <m:dispDef/>
    <m:lMargin m:val="0"/>
    <m:rMargin m:val="0"/>
    <m:defJc m:val="centerGroup"/>
    <m:wrapIndent m:val="1440"/>
    <m:intLim m:val="subSup"/>
    <m:naryLim m:val="undOvr"/>
  </m:mathPr>
  <w:themeFontLang w:val="de-CH"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07FA63AB"/>
  <w15:docId w15:val="{8D186895-83DA-DA41-A641-27A815949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4"/>
        <w:lang w:val="de-C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color w:val="00000A"/>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996996"/>
  </w:style>
  <w:style w:type="character" w:customStyle="1" w:styleId="FuzeileZchn">
    <w:name w:val="Fußzeile Zchn"/>
    <w:basedOn w:val="Absatz-Standardschriftart"/>
    <w:link w:val="Fuzeile"/>
    <w:uiPriority w:val="99"/>
    <w:qFormat/>
    <w:rsid w:val="00996996"/>
  </w:style>
  <w:style w:type="character" w:customStyle="1" w:styleId="SprechblasentextZchn">
    <w:name w:val="Sprechblasentext Zchn"/>
    <w:basedOn w:val="Absatz-Standardschriftart"/>
    <w:link w:val="Sprechblasentext"/>
    <w:uiPriority w:val="99"/>
    <w:semiHidden/>
    <w:qFormat/>
    <w:rsid w:val="00827589"/>
    <w:rPr>
      <w:rFonts w:ascii="Segoe UI" w:hAnsi="Segoe UI" w:cs="Segoe UI"/>
      <w:sz w:val="18"/>
      <w:szCs w:val="18"/>
    </w:rPr>
  </w:style>
  <w:style w:type="paragraph" w:customStyle="1" w:styleId="Heading">
    <w:name w:val="Heading"/>
    <w:basedOn w:val="Standard"/>
    <w:next w:val="TextBody"/>
    <w:qFormat/>
    <w:pPr>
      <w:keepNext/>
      <w:spacing w:before="240" w:after="120"/>
    </w:pPr>
    <w:rPr>
      <w:rFonts w:ascii="Liberation Sans" w:eastAsia="Droid Sans Fallback" w:hAnsi="Liberation Sans" w:cs="FreeSans"/>
      <w:sz w:val="28"/>
      <w:szCs w:val="28"/>
    </w:rPr>
  </w:style>
  <w:style w:type="paragraph" w:customStyle="1" w:styleId="TextBody">
    <w:name w:val="Text Body"/>
    <w:basedOn w:val="Standard"/>
    <w:pPr>
      <w:spacing w:after="140" w:line="288" w:lineRule="auto"/>
    </w:pPr>
  </w:style>
  <w:style w:type="paragraph" w:styleId="Liste">
    <w:name w:val="List"/>
    <w:basedOn w:val="TextBody"/>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Index">
    <w:name w:val="Index"/>
    <w:basedOn w:val="Standard"/>
    <w:qFormat/>
    <w:pPr>
      <w:suppressLineNumbers/>
    </w:pPr>
    <w:rPr>
      <w:rFonts w:cs="FreeSans"/>
    </w:rPr>
  </w:style>
  <w:style w:type="paragraph" w:styleId="Listenabsatz">
    <w:name w:val="List Paragraph"/>
    <w:basedOn w:val="Standard"/>
    <w:uiPriority w:val="34"/>
    <w:qFormat/>
    <w:rsid w:val="00A47127"/>
    <w:pPr>
      <w:ind w:left="720"/>
      <w:contextualSpacing/>
    </w:pPr>
  </w:style>
  <w:style w:type="paragraph" w:styleId="Kopfzeile">
    <w:name w:val="header"/>
    <w:basedOn w:val="Standard"/>
    <w:link w:val="KopfzeileZchn"/>
    <w:uiPriority w:val="99"/>
    <w:unhideWhenUsed/>
    <w:rsid w:val="00996996"/>
    <w:pPr>
      <w:tabs>
        <w:tab w:val="center" w:pos="4536"/>
        <w:tab w:val="right" w:pos="9072"/>
      </w:tabs>
    </w:pPr>
  </w:style>
  <w:style w:type="paragraph" w:styleId="Fuzeile">
    <w:name w:val="footer"/>
    <w:basedOn w:val="Standard"/>
    <w:link w:val="FuzeileZchn"/>
    <w:uiPriority w:val="99"/>
    <w:unhideWhenUsed/>
    <w:rsid w:val="00996996"/>
    <w:pPr>
      <w:tabs>
        <w:tab w:val="center" w:pos="4536"/>
        <w:tab w:val="right" w:pos="9072"/>
      </w:tabs>
    </w:pPr>
  </w:style>
  <w:style w:type="paragraph" w:styleId="Sprechblasentext">
    <w:name w:val="Balloon Text"/>
    <w:basedOn w:val="Standard"/>
    <w:link w:val="SprechblasentextZchn"/>
    <w:uiPriority w:val="99"/>
    <w:semiHidden/>
    <w:unhideWhenUsed/>
    <w:qFormat/>
    <w:rsid w:val="00827589"/>
    <w:rPr>
      <w:rFonts w:ascii="Segoe UI" w:hAnsi="Segoe UI" w:cs="Segoe UI"/>
      <w:sz w:val="18"/>
      <w:szCs w:val="18"/>
    </w:rPr>
  </w:style>
  <w:style w:type="paragraph" w:customStyle="1" w:styleId="TableContents">
    <w:name w:val="Table Contents"/>
    <w:basedOn w:val="Standard"/>
    <w:qFormat/>
  </w:style>
  <w:style w:type="paragraph" w:customStyle="1" w:styleId="TableHeading">
    <w:name w:val="Table Heading"/>
    <w:basedOn w:val="TableContents"/>
    <w:qFormat/>
  </w:style>
  <w:style w:type="table" w:styleId="Tabellenraster">
    <w:name w:val="Table Grid"/>
    <w:basedOn w:val="NormaleTabelle"/>
    <w:uiPriority w:val="39"/>
    <w:rsid w:val="000F65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832</Words>
  <Characters>5242</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Honegger</dc:creator>
  <cp:keywords/>
  <dc:description/>
  <cp:lastModifiedBy>Microsoft Office-Benutzer</cp:lastModifiedBy>
  <cp:revision>7</cp:revision>
  <cp:lastPrinted>2020-07-29T21:56:00Z</cp:lastPrinted>
  <dcterms:created xsi:type="dcterms:W3CDTF">2020-08-02T19:04:00Z</dcterms:created>
  <dcterms:modified xsi:type="dcterms:W3CDTF">2020-08-04T12:50:00Z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