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86" w:rsidRDefault="00EF2786" w:rsidP="00EF2786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</w:t>
      </w:r>
      <w:r>
        <w:rPr>
          <w:b/>
          <w:noProof/>
          <w:sz w:val="40"/>
          <w:szCs w:val="40"/>
          <w:lang w:val="it-IT" w:eastAsia="it-IT"/>
        </w:rPr>
        <w:drawing>
          <wp:inline distT="0" distB="0" distL="0" distR="0">
            <wp:extent cx="4915772" cy="1641251"/>
            <wp:effectExtent l="19050" t="0" r="0" b="0"/>
            <wp:docPr id="1" name="Immagine 0" descr="new logo complet 5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complet 5 P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133" cy="164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786" w:rsidRPr="00EF2786" w:rsidRDefault="00EF2786" w:rsidP="00402AB4">
      <w:pPr>
        <w:ind w:firstLine="720"/>
        <w:jc w:val="center"/>
        <w:rPr>
          <w:b/>
        </w:rPr>
      </w:pPr>
    </w:p>
    <w:p w:rsidR="00D44014" w:rsidRPr="00D44014" w:rsidRDefault="00D44014" w:rsidP="00D44014">
      <w:pPr>
        <w:ind w:firstLine="720"/>
        <w:jc w:val="center"/>
        <w:rPr>
          <w:b/>
          <w:sz w:val="40"/>
          <w:szCs w:val="40"/>
        </w:rPr>
      </w:pPr>
      <w:r w:rsidRPr="00D44014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rientaciones para el balance </w:t>
      </w:r>
      <w:r w:rsidRPr="00D44014">
        <w:rPr>
          <w:b/>
          <w:sz w:val="40"/>
          <w:szCs w:val="40"/>
        </w:rPr>
        <w:t>2018-2020</w:t>
      </w:r>
    </w:p>
    <w:p w:rsidR="00D44014" w:rsidRPr="00D44014" w:rsidRDefault="00D44014" w:rsidP="00D44014">
      <w:pPr>
        <w:ind w:firstLine="720"/>
        <w:jc w:val="center"/>
        <w:rPr>
          <w:b/>
          <w:sz w:val="28"/>
          <w:szCs w:val="28"/>
        </w:rPr>
      </w:pPr>
    </w:p>
    <w:tbl>
      <w:tblPr>
        <w:tblStyle w:val="Grilledutableau"/>
        <w:tblW w:w="15559" w:type="dxa"/>
        <w:tblLook w:val="04A0" w:firstRow="1" w:lastRow="0" w:firstColumn="1" w:lastColumn="0" w:noHBand="0" w:noVBand="1"/>
      </w:tblPr>
      <w:tblGrid>
        <w:gridCol w:w="6629"/>
        <w:gridCol w:w="2410"/>
        <w:gridCol w:w="6520"/>
      </w:tblGrid>
      <w:tr w:rsidR="004E3AE7" w:rsidRPr="004E3AE7" w:rsidTr="00D44014">
        <w:tc>
          <w:tcPr>
            <w:tcW w:w="6629" w:type="dxa"/>
          </w:tcPr>
          <w:p w:rsidR="004E3AE7" w:rsidRPr="00D44014" w:rsidRDefault="00D44014" w:rsidP="00D44014">
            <w:pPr>
              <w:ind w:firstLine="720"/>
              <w:jc w:val="center"/>
              <w:rPr>
                <w:b/>
                <w:bCs/>
                <w:sz w:val="26"/>
                <w:szCs w:val="26"/>
              </w:rPr>
            </w:pPr>
            <w:r w:rsidRPr="00D44014">
              <w:rPr>
                <w:b/>
                <w:sz w:val="26"/>
                <w:szCs w:val="26"/>
              </w:rPr>
              <w:t>Directrices operacionales presentadas en Suecia (Ljungskile) en 2018-2020</w:t>
            </w:r>
          </w:p>
        </w:tc>
        <w:tc>
          <w:tcPr>
            <w:tcW w:w="2410" w:type="dxa"/>
          </w:tcPr>
          <w:p w:rsidR="00D44014" w:rsidRPr="00D44014" w:rsidRDefault="00D44014" w:rsidP="00D44014">
            <w:pPr>
              <w:jc w:val="center"/>
              <w:rPr>
                <w:b/>
                <w:sz w:val="26"/>
                <w:szCs w:val="26"/>
              </w:rPr>
            </w:pPr>
            <w:r w:rsidRPr="00D44014">
              <w:rPr>
                <w:b/>
                <w:sz w:val="26"/>
                <w:szCs w:val="26"/>
              </w:rPr>
              <w:t>Decisiones</w:t>
            </w:r>
          </w:p>
          <w:p w:rsidR="004E3AE7" w:rsidRPr="00D44014" w:rsidRDefault="00D44014" w:rsidP="00D44014">
            <w:pPr>
              <w:jc w:val="center"/>
              <w:rPr>
                <w:b/>
                <w:sz w:val="26"/>
                <w:szCs w:val="26"/>
              </w:rPr>
            </w:pPr>
            <w:r w:rsidRPr="00D44014">
              <w:rPr>
                <w:b/>
                <w:sz w:val="26"/>
                <w:szCs w:val="26"/>
              </w:rPr>
              <w:t>AG 2018</w:t>
            </w:r>
          </w:p>
        </w:tc>
        <w:tc>
          <w:tcPr>
            <w:tcW w:w="6520" w:type="dxa"/>
          </w:tcPr>
          <w:p w:rsidR="004E3AE7" w:rsidRPr="00D44014" w:rsidRDefault="004E3AE7" w:rsidP="004E3AE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40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Actions du CA réalisées</w:t>
            </w:r>
          </w:p>
          <w:p w:rsidR="004E3AE7" w:rsidRPr="00D44014" w:rsidRDefault="004E3AE7" w:rsidP="004E3AE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40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 2018-2020</w:t>
            </w:r>
          </w:p>
        </w:tc>
      </w:tr>
      <w:tr w:rsidR="004E3AE7" w:rsidRPr="00B778C7" w:rsidTr="00D44014">
        <w:tc>
          <w:tcPr>
            <w:tcW w:w="6629" w:type="dxa"/>
          </w:tcPr>
          <w:p w:rsidR="004E3AE7" w:rsidRPr="00B778C7" w:rsidRDefault="004E3AE7" w:rsidP="00EF2786">
            <w:pPr>
              <w:rPr>
                <w:lang w:val="es-MX"/>
              </w:rPr>
            </w:pPr>
          </w:p>
          <w:p w:rsidR="00D44014" w:rsidRPr="00B778C7" w:rsidRDefault="00D44014" w:rsidP="00D4401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dr w:val="none" w:sz="0" w:space="0" w:color="auto"/>
                <w:lang w:val="fr-CA"/>
              </w:rPr>
            </w:pPr>
            <w:r w:rsidRPr="00B778C7">
              <w:rPr>
                <w:rFonts w:ascii="TimesNewRomanPSMT" w:eastAsia="Calibri" w:hAnsi="TimesNewRomanPSMT" w:cs="TimesNewRomanPSMT"/>
                <w:bdr w:val="none" w:sz="0" w:space="0" w:color="auto"/>
                <w:lang w:val="fr-CA"/>
              </w:rPr>
              <w:t xml:space="preserve">En cada Ridef, ofrecer talleres de estudio a las personas interesadas en el desarrollo de Fimem y continuar este trabajo entre Ridefs. </w:t>
            </w: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dr w:val="none" w:sz="0" w:space="0" w:color="auto"/>
                <w:lang w:val="fr-CA"/>
              </w:rPr>
            </w:pPr>
            <w:r w:rsidRPr="00B778C7">
              <w:rPr>
                <w:rFonts w:ascii="TimesNewRomanPSMT" w:eastAsia="Calibri" w:hAnsi="TimesNewRomanPSMT" w:cs="TimesNewRomanPSMT"/>
                <w:bdr w:val="none" w:sz="0" w:space="0" w:color="auto"/>
                <w:lang w:val="fr-CA"/>
              </w:rPr>
              <w:t>Algunos ejemplos de lo que se ha propuesto en Suecia:</w:t>
            </w: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dr w:val="none" w:sz="0" w:space="0" w:color="auto"/>
                <w:lang w:val="fr-CA"/>
              </w:rPr>
            </w:pP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294"/>
              <w:rPr>
                <w:rFonts w:ascii="TimesNewRomanPSMT" w:eastAsia="Calibri" w:hAnsi="TimesNewRomanPSMT" w:cs="TimesNewRomanPSMT"/>
                <w:bdr w:val="none" w:sz="0" w:space="0" w:color="auto"/>
                <w:lang w:val="fr-CA"/>
              </w:rPr>
            </w:pPr>
            <w:r w:rsidRPr="00B778C7">
              <w:rPr>
                <w:rFonts w:ascii="TimesNewRomanPSMT" w:eastAsia="Calibri" w:hAnsi="TimesNewRomanPSMT" w:cs="TimesNewRomanPSMT"/>
                <w:bdr w:val="none" w:sz="0" w:space="0" w:color="auto"/>
                <w:lang w:val="fr-CA"/>
              </w:rPr>
              <w:t>o   Aclarar las expectativas de los Movimientos hacia la Fimem y de la Fimem hacia los Movimientos; aclarar y validar el rol de le CA: decisión sobre qué? poder discrecional sobre qué? agente de cambio sobre qué? Legitimidad para intervenir o cuestionar ciertos Movimientos (por ejemplo, respeto o no de los estatutos,</w:t>
            </w: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294"/>
              <w:rPr>
                <w:rFonts w:ascii="TimesNewRomanPSMT" w:eastAsia="Calibri" w:hAnsi="TimesNewRomanPSMT" w:cs="TimesNewRomanPSMT"/>
                <w:bdr w:val="none" w:sz="0" w:space="0" w:color="auto"/>
                <w:lang w:val="fr-CA"/>
              </w:rPr>
            </w:pP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294"/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  <w:r w:rsidRPr="00B778C7"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  <w:t>o Continuar compartiendo las mejores prácticas en la preparación de una Ridef .</w:t>
            </w: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294"/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294"/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  <w:r w:rsidRPr="00B778C7"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  <w:t>o Comprender la estructura de árbol del sitio web de la Fimem y sugerir formas de mejorar su facilidad de uso.</w:t>
            </w: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294"/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</w:p>
          <w:p w:rsidR="00EF2786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hanging="294"/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  <w:r w:rsidRPr="00B778C7"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  <w:t xml:space="preserve">o Dados los cambios en el nivel de vida del planeta, considere la relevancia de una nueva categorización de los movimientos de los países A, B y C, basada en el Índice de Desarrollo Humano (el IDH se actualiza cada dos años) en lugar de la OCDE; esta categorización tendría un impacto directo en la suscripción anual a la FIMEM y en las tasas de registro de la RIDEF.  </w:t>
            </w: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hanging="294"/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</w:p>
          <w:p w:rsidR="00D44014" w:rsidRPr="00B778C7" w:rsidRDefault="00D44014" w:rsidP="00D44014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  <w:r w:rsidRPr="00B778C7"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  <w:t xml:space="preserve"> Contactar o relanzar grupos que deseen trabajar en la pedagogía de Freinet o que ya lo estén haciendo.</w:t>
            </w: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</w:p>
          <w:p w:rsidR="00E00EB0" w:rsidRPr="00B778C7" w:rsidRDefault="00E00EB0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</w:p>
          <w:p w:rsidR="00D44014" w:rsidRPr="00B778C7" w:rsidRDefault="00D44014" w:rsidP="00D44014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  <w:r w:rsidRPr="00B778C7"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  <w:t>Aclarar la participación directa o indirecta del FIMEM en :</w:t>
            </w:r>
          </w:p>
          <w:p w:rsidR="00D44014" w:rsidRPr="00B778C7" w:rsidRDefault="00D44014" w:rsidP="00D44014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4" w:hanging="283"/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  <w:r w:rsidRPr="00B778C7"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  <w:t xml:space="preserve">varias solicitudes de organizaciones externas que trabajan en la educación. </w:t>
            </w: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</w:p>
          <w:p w:rsidR="00D44014" w:rsidRPr="00B778C7" w:rsidRDefault="00D44014" w:rsidP="00D44014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276" w:hanging="425"/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  <w:r w:rsidRPr="00B778C7"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  <w:t xml:space="preserve">lo que puede o no puede ser difundido en el sitio web de la Fimem </w:t>
            </w:r>
          </w:p>
          <w:p w:rsidR="00D44014" w:rsidRPr="00B778C7" w:rsidRDefault="00D44014" w:rsidP="00D44014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</w:p>
          <w:p w:rsidR="00EF2786" w:rsidRPr="00B778C7" w:rsidRDefault="00D44014" w:rsidP="00D44014">
            <w:pPr>
              <w:pStyle w:val="Paragraphedeliste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4" w:hanging="283"/>
              <w:rPr>
                <w:lang w:val="es-MX"/>
              </w:rPr>
            </w:pPr>
            <w:r w:rsidRPr="00B778C7"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  <w:t>el lugar de las escuelas privadas en nuestra Federación y en nuestra página web</w:t>
            </w:r>
          </w:p>
          <w:p w:rsidR="00B778C7" w:rsidRPr="00B778C7" w:rsidRDefault="00B778C7" w:rsidP="00B778C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4"/>
              <w:rPr>
                <w:lang w:val="es-MX"/>
              </w:rPr>
            </w:pPr>
          </w:p>
        </w:tc>
        <w:tc>
          <w:tcPr>
            <w:tcW w:w="2410" w:type="dxa"/>
          </w:tcPr>
          <w:p w:rsidR="004E3AE7" w:rsidRPr="00B778C7" w:rsidRDefault="004E3AE7" w:rsidP="00973A13">
            <w:pPr>
              <w:jc w:val="center"/>
              <w:rPr>
                <w:lang w:val="es-MX"/>
              </w:rPr>
            </w:pPr>
          </w:p>
          <w:p w:rsidR="00D44014" w:rsidRPr="00B778C7" w:rsidRDefault="00D44014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Aceptado</w:t>
            </w: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 xml:space="preserve">No se ha discutido </w:t>
            </w: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B778C7" w:rsidRPr="00B778C7" w:rsidRDefault="00B778C7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Aceptado</w:t>
            </w: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Aceptado</w:t>
            </w: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D44014" w:rsidRPr="00B778C7" w:rsidRDefault="00D44014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Aceptado</w:t>
            </w: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Default="00EB6FFC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B778C7" w:rsidRPr="00B778C7" w:rsidRDefault="00B778C7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Aceptado</w:t>
            </w: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 xml:space="preserve">Aceptado... excepto las asociaciones que optan por la mercantilización </w:t>
            </w: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educativo</w:t>
            </w:r>
          </w:p>
          <w:p w:rsidR="00403E02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B778C7" w:rsidRPr="00B778C7" w:rsidRDefault="00B778C7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No se ha discutido</w:t>
            </w:r>
          </w:p>
          <w:p w:rsidR="00E00EB0" w:rsidRPr="00B778C7" w:rsidRDefault="00E00EB0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B6FFC" w:rsidRPr="00B778C7" w:rsidRDefault="00403E02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 xml:space="preserve">No se ha discutido </w:t>
            </w:r>
          </w:p>
          <w:p w:rsidR="00EB6FFC" w:rsidRPr="00B778C7" w:rsidRDefault="00EB6FFC" w:rsidP="00973A13">
            <w:pPr>
              <w:rPr>
                <w:lang w:val="es-MX"/>
              </w:rPr>
            </w:pPr>
          </w:p>
        </w:tc>
        <w:tc>
          <w:tcPr>
            <w:tcW w:w="6520" w:type="dxa"/>
          </w:tcPr>
          <w:p w:rsidR="00EF2786" w:rsidRPr="00B778C7" w:rsidRDefault="00EF2786" w:rsidP="00EF2786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F2786" w:rsidRPr="00B778C7" w:rsidRDefault="00EF2786" w:rsidP="00EF2786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Los talleres de estudio se han convertido en Comisiones</w:t>
            </w: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 xml:space="preserve">Asistencia en la creación de Comisiones y acompañamiento a petición </w:t>
            </w: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 xml:space="preserve"> </w:t>
            </w: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Para ser renovado</w:t>
            </w: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Comisión # 6 sobre la sostenibilidad de la Ridef -Coordinadora Gabriella- Miembro de la Junta - Mariel</w:t>
            </w: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Comisión #2-sitio Fimem-coordinador Claude Beaunis, respondedor al Consejo de Administración - Sylviane</w:t>
            </w: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 xml:space="preserve">Comisión 4-Categorización y suscripción-coordinador Andi, responsable ante el Consejo de Administración - Mariel </w:t>
            </w:r>
          </w:p>
          <w:p w:rsidR="00403E02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B778C7" w:rsidRPr="00B778C7" w:rsidRDefault="00B778C7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Comisión #1-Comunicaciones entre los movimientos de la Fimem - Coordinador Rémi Brault, respondiendo a la CA-Lanfranco</w:t>
            </w: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Distribución de los Movimientos y grupos de trabajo entre cada miembro de la Junta (continentes, idiomas o contactos ya establecidos)</w:t>
            </w: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EF2786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Envío de mociones a las organizaciones internacionales que se ocupan de la educación</w:t>
            </w:r>
          </w:p>
          <w:p w:rsidR="00E00EB0" w:rsidRPr="00B778C7" w:rsidRDefault="00E00EB0" w:rsidP="00EF2786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Para ser renovado</w:t>
            </w:r>
          </w:p>
          <w:p w:rsidR="00EF2786" w:rsidRPr="00B778C7" w:rsidRDefault="00EF2786" w:rsidP="00EF2786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403E02" w:rsidRPr="00B778C7" w:rsidRDefault="00403E02" w:rsidP="00403E0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Para ser renovado</w:t>
            </w:r>
          </w:p>
          <w:p w:rsidR="001A3DB2" w:rsidRPr="00B778C7" w:rsidRDefault="001A3DB2" w:rsidP="00EF2786">
            <w:pPr>
              <w:rPr>
                <w:lang w:val="es-MX"/>
              </w:rPr>
            </w:pPr>
          </w:p>
        </w:tc>
      </w:tr>
      <w:tr w:rsidR="00F57F39" w:rsidRPr="00B778C7" w:rsidTr="00535C09">
        <w:tc>
          <w:tcPr>
            <w:tcW w:w="6629" w:type="dxa"/>
            <w:vAlign w:val="center"/>
          </w:tcPr>
          <w:p w:rsidR="00F57F39" w:rsidRPr="00B778C7" w:rsidRDefault="00F57F39" w:rsidP="00535C09">
            <w:pPr>
              <w:jc w:val="center"/>
              <w:rPr>
                <w:lang w:val="es-MX"/>
              </w:rPr>
            </w:pPr>
          </w:p>
          <w:p w:rsidR="00B778C7" w:rsidRPr="00B778C7" w:rsidRDefault="00F57F39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jc w:val="both"/>
            </w:pPr>
            <w:r w:rsidRPr="00B778C7">
              <w:t>2</w:t>
            </w:r>
            <w:r w:rsidR="00B778C7" w:rsidRPr="00B778C7">
              <w:t>. Apuntar a compromisos repartidos en 2 años. Esto reduciría enormemente la cantidad de tiempo que se dedica anualmente a cada uno de estos archivos.</w:t>
            </w:r>
          </w:p>
          <w:p w:rsidR="00B778C7" w:rsidRPr="00B778C7" w:rsidRDefault="00B778C7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jc w:val="both"/>
            </w:pPr>
            <w:r w:rsidRPr="00B778C7">
              <w:t>Para las cuotas - los gastos de transferencia se evitarían si se pagaran directamente al RIDEF.</w:t>
            </w:r>
          </w:p>
          <w:p w:rsidR="00B778C7" w:rsidRPr="00B778C7" w:rsidRDefault="00B778C7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jc w:val="both"/>
            </w:pPr>
            <w:r w:rsidRPr="00B778C7">
              <w:t>Para los compromisos voluntarios (traducciones, especialistas, grupos de trabajo, delegados...)</w:t>
            </w:r>
          </w:p>
          <w:p w:rsidR="00B778C7" w:rsidRPr="00B778C7" w:rsidRDefault="00B778C7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jc w:val="both"/>
            </w:pPr>
            <w:r w:rsidRPr="00B778C7">
              <w:t>Para actualizar el folleto</w:t>
            </w:r>
          </w:p>
          <w:p w:rsidR="00B778C7" w:rsidRDefault="00B778C7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jc w:val="both"/>
            </w:pPr>
            <w:r w:rsidRPr="00B778C7">
              <w:t>Para la categorización de los países en el ABC</w:t>
            </w:r>
          </w:p>
          <w:p w:rsidR="00B778C7" w:rsidRPr="00B778C7" w:rsidRDefault="00B778C7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jc w:val="both"/>
            </w:pPr>
          </w:p>
          <w:p w:rsidR="00F57F39" w:rsidRPr="00B778C7" w:rsidRDefault="00B778C7" w:rsidP="00535C09">
            <w:pPr>
              <w:jc w:val="both"/>
              <w:rPr>
                <w:lang w:val="es-MX"/>
              </w:rPr>
            </w:pPr>
            <w:r w:rsidRPr="00B778C7">
              <w:t>La energía recuperada podría dedicarse ventajosamente a objetos de mayor valor añadido.</w:t>
            </w:r>
          </w:p>
        </w:tc>
        <w:tc>
          <w:tcPr>
            <w:tcW w:w="2410" w:type="dxa"/>
            <w:vAlign w:val="center"/>
          </w:tcPr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Cotisations : Suggestion aux Mouvements mais non obligatoire</w:t>
            </w: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</w:tc>
        <w:tc>
          <w:tcPr>
            <w:tcW w:w="6520" w:type="dxa"/>
            <w:vAlign w:val="center"/>
          </w:tcPr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Nous avons demandé aux Mouvements de nommer  leur.s délégué.s pour 2 ans. Il agira également  comme agent de liaison entre les Ridef</w:t>
            </w: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Nous faisons les mises à jour aux 2 ans</w:t>
            </w: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Nous invitons tous les Mouvements et les commissions qui le peuvent à prévoir leurs actions et leur engagement sur 2 ans</w:t>
            </w: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</w:tc>
      </w:tr>
      <w:tr w:rsidR="00F57F39" w:rsidRPr="00B778C7" w:rsidTr="00B778C7">
        <w:tc>
          <w:tcPr>
            <w:tcW w:w="6629" w:type="dxa"/>
            <w:vAlign w:val="center"/>
          </w:tcPr>
          <w:p w:rsidR="00B778C7" w:rsidRPr="00C46B64" w:rsidRDefault="00B778C7" w:rsidP="00C46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jc w:val="both"/>
              <w:rPr>
                <w:rFonts w:ascii="TimesNewRomanPSMT" w:eastAsia="Calibri" w:hAnsi="TimesNewRomanPSMT" w:cs="TimesNewRomanPSMT"/>
                <w:color w:val="000000"/>
                <w:sz w:val="12"/>
                <w:szCs w:val="12"/>
                <w:bdr w:val="none" w:sz="0" w:space="0" w:color="auto"/>
                <w:lang w:val="fr-CA"/>
              </w:rPr>
            </w:pPr>
          </w:p>
          <w:p w:rsidR="00B778C7" w:rsidRPr="00C46B64" w:rsidRDefault="00F57F39" w:rsidP="00C46B6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284" w:hanging="142"/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</w:pPr>
            <w:r w:rsidRPr="00C46B64">
              <w:rPr>
                <w:rFonts w:ascii="TimesNewRomanPSMT" w:eastAsia="Calibri" w:hAnsi="TimesNewRomanPSMT" w:cs="TimesNewRomanPSMT"/>
                <w:color w:val="000000"/>
                <w:bdr w:val="none" w:sz="0" w:space="0" w:color="auto"/>
                <w:lang w:val="fr-CA"/>
              </w:rPr>
              <w:t>Explorer le rôle et le statut éventuels des regroupements supranationaux;</w:t>
            </w:r>
          </w:p>
          <w:p w:rsidR="00C46B64" w:rsidRPr="00C46B64" w:rsidRDefault="00C46B64" w:rsidP="00C46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Calibri"/>
                <w:color w:val="000000"/>
                <w:sz w:val="12"/>
                <w:szCs w:val="12"/>
                <w:bdr w:val="none" w:sz="0" w:space="0" w:color="auto"/>
                <w:lang w:val="fr-CA"/>
              </w:rPr>
            </w:pPr>
          </w:p>
        </w:tc>
        <w:tc>
          <w:tcPr>
            <w:tcW w:w="2410" w:type="dxa"/>
            <w:vAlign w:val="center"/>
          </w:tcPr>
          <w:p w:rsidR="00B778C7" w:rsidRPr="00B778C7" w:rsidRDefault="00B778C7" w:rsidP="00B778C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No se ha discutido</w:t>
            </w:r>
          </w:p>
        </w:tc>
        <w:tc>
          <w:tcPr>
            <w:tcW w:w="6520" w:type="dxa"/>
            <w:vAlign w:val="center"/>
          </w:tcPr>
          <w:p w:rsidR="00F57F39" w:rsidRPr="00B778C7" w:rsidRDefault="00B778C7" w:rsidP="00B778C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Para ser renovado</w:t>
            </w:r>
          </w:p>
        </w:tc>
      </w:tr>
      <w:tr w:rsidR="00F57F39" w:rsidRPr="00B778C7" w:rsidTr="00535C09">
        <w:tc>
          <w:tcPr>
            <w:tcW w:w="6629" w:type="dxa"/>
            <w:vAlign w:val="center"/>
          </w:tcPr>
          <w:p w:rsidR="00535C09" w:rsidRDefault="00535C09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</w:pPr>
          </w:p>
          <w:p w:rsidR="00B778C7" w:rsidRPr="00B778C7" w:rsidRDefault="00B778C7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</w:pPr>
            <w:r w:rsidRPr="00B778C7">
              <w:t>4. Dar a conocer la ayuda solidaria que prestan los Movimientos, las organizaciones privadas o los particulares, ofrecer a los individuos porque esta información tiene un impacto directo en la elección de la asignación de las ayudas de solidaridad de la FIMEM (artículo 16 del reglamento interno - no beneficiarse de al menos el 25% de las subvenciones de otros organismos)</w:t>
            </w:r>
          </w:p>
          <w:p w:rsidR="00B778C7" w:rsidRPr="00B778C7" w:rsidRDefault="00B778C7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</w:pPr>
          </w:p>
          <w:p w:rsidR="00B778C7" w:rsidRPr="00B778C7" w:rsidRDefault="00B778C7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</w:pPr>
            <w:r w:rsidRPr="00B778C7">
              <w:t>De este modo, la ayuda financiera concedida a cada RIDEF puede asignarse a un mayor número de Movimientos y a nuevos participantes que, con el tiempo, se convertirán en agentes multiplicadores de la difusión de la pedagogía de Freinet y de la creación de nuevos grupos de trabajo en sus respectivos entornos;</w:t>
            </w:r>
          </w:p>
          <w:p w:rsidR="00973A13" w:rsidRDefault="00B778C7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8C7">
              <w:rPr>
                <w:rFonts w:ascii="Times New Roman" w:hAnsi="Times New Roman" w:cs="Times New Roman"/>
                <w:sz w:val="24"/>
                <w:szCs w:val="24"/>
              </w:rPr>
              <w:t>Usar los fondos residuales de solidaridad para el próximo Ridef, ofrecer formación o ayuda para proyectos;</w:t>
            </w:r>
          </w:p>
          <w:p w:rsidR="00535C09" w:rsidRPr="00B778C7" w:rsidRDefault="00535C0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73A13" w:rsidRPr="00B778C7" w:rsidRDefault="00973A13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C09" w:rsidRDefault="00535C0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535C09" w:rsidRDefault="00535C0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535C0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Verdana" w:hAnsi="Verdana"/>
                <w:sz w:val="24"/>
                <w:szCs w:val="24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No se ha discutido</w:t>
            </w:r>
          </w:p>
        </w:tc>
        <w:tc>
          <w:tcPr>
            <w:tcW w:w="6520" w:type="dxa"/>
            <w:vAlign w:val="center"/>
          </w:tcPr>
          <w:p w:rsidR="00973A13" w:rsidRPr="00B778C7" w:rsidRDefault="00973A13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C09" w:rsidRPr="00535C09" w:rsidRDefault="00535C0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9">
              <w:rPr>
                <w:rFonts w:ascii="Times New Roman" w:eastAsia="Times New Roman" w:hAnsi="Times New Roman" w:cs="Times New Roman"/>
                <w:sz w:val="24"/>
                <w:szCs w:val="24"/>
              </w:rPr>
              <w:t>Varios Movimientos han hecho su donación solidaria directamente a Fimem o Ridef 2020.</w:t>
            </w:r>
          </w:p>
          <w:p w:rsidR="00F57F39" w:rsidRPr="00B778C7" w:rsidRDefault="00535C0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09">
              <w:rPr>
                <w:rFonts w:ascii="Times New Roman" w:eastAsia="Times New Roman" w:hAnsi="Times New Roman" w:cs="Times New Roman"/>
                <w:sz w:val="24"/>
                <w:szCs w:val="24"/>
              </w:rPr>
              <w:t>Fimem, el Movimiento en cuestión, o ambos han sido informados de la ayuda ofrecida.</w:t>
            </w:r>
          </w:p>
          <w:p w:rsidR="00F57F39" w:rsidRPr="00B778C7" w:rsidRDefault="00F57F39" w:rsidP="00535C09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F39" w:rsidRPr="00B778C7" w:rsidTr="00D44014">
        <w:tc>
          <w:tcPr>
            <w:tcW w:w="6629" w:type="dxa"/>
          </w:tcPr>
          <w:p w:rsidR="00973A13" w:rsidRPr="00B778C7" w:rsidRDefault="00973A13" w:rsidP="00F57F39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535C09" w:rsidRPr="00535C09" w:rsidRDefault="00535C09" w:rsidP="00535C09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535C09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5. a) Facilitar la organización y gestión de un Ridef permitiendo al país anfitrión votar con 4 años de antelación;</w:t>
            </w:r>
          </w:p>
          <w:p w:rsidR="00535C09" w:rsidRPr="00535C09" w:rsidRDefault="00535C09" w:rsidP="00535C09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535C09" w:rsidRPr="00535C09" w:rsidRDefault="00535C09" w:rsidP="00535C09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535C09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b) Permitir que el período de permanencia en la Junta se amplíe a 4 años en lugar de 2 años.</w:t>
            </w:r>
          </w:p>
          <w:p w:rsidR="00973A13" w:rsidRPr="00B778C7" w:rsidRDefault="00973A13" w:rsidP="00535C09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</w:tc>
        <w:tc>
          <w:tcPr>
            <w:tcW w:w="2410" w:type="dxa"/>
          </w:tcPr>
          <w:p w:rsidR="00973A13" w:rsidRPr="00B778C7" w:rsidRDefault="00973A13" w:rsidP="00973A13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535C09" w:rsidRDefault="00535C09" w:rsidP="00973A13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535C09" w:rsidP="00973A13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 xml:space="preserve">No se ha discutido </w:t>
            </w:r>
          </w:p>
          <w:p w:rsidR="00F57F39" w:rsidRPr="00B778C7" w:rsidRDefault="00F57F39" w:rsidP="00973A13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535C09" w:rsidP="00973A13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535C09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Denegado</w:t>
            </w:r>
          </w:p>
        </w:tc>
        <w:tc>
          <w:tcPr>
            <w:tcW w:w="6520" w:type="dxa"/>
          </w:tcPr>
          <w:p w:rsidR="00973A13" w:rsidRPr="00B778C7" w:rsidRDefault="00973A13" w:rsidP="00F57F39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535C09" w:rsidRDefault="00535C09" w:rsidP="00F57F39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535C09" w:rsidRDefault="00535C09" w:rsidP="00F57F39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F57F39" w:rsidRPr="00B778C7" w:rsidRDefault="00535C09" w:rsidP="00535C09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535C09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Para ser renovado</w:t>
            </w:r>
          </w:p>
        </w:tc>
      </w:tr>
      <w:tr w:rsidR="00C46B64" w:rsidRPr="00B778C7" w:rsidTr="00D44014">
        <w:tc>
          <w:tcPr>
            <w:tcW w:w="6629" w:type="dxa"/>
          </w:tcPr>
          <w:p w:rsidR="00C46B64" w:rsidRDefault="00C46B64" w:rsidP="00C46B64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C46B64" w:rsidRDefault="00C46B64" w:rsidP="00C46B64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535C09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6. Consolidar y categorizar la labor de los administradores anteriores para que pueda ponerse a disposición de los "siguientes": investigación, poda, agrupación, categorización,</w:t>
            </w:r>
          </w:p>
          <w:p w:rsidR="00C46B64" w:rsidRPr="00B778C7" w:rsidRDefault="00C46B64" w:rsidP="00C46B64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</w:tc>
        <w:tc>
          <w:tcPr>
            <w:tcW w:w="2410" w:type="dxa"/>
          </w:tcPr>
          <w:p w:rsidR="00C46B64" w:rsidRPr="00B778C7" w:rsidRDefault="00C46B64" w:rsidP="00973A13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C46B64" w:rsidRPr="00C46B64" w:rsidRDefault="00C46B64" w:rsidP="00C46B6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Aceptado</w:t>
            </w:r>
          </w:p>
        </w:tc>
        <w:tc>
          <w:tcPr>
            <w:tcW w:w="6520" w:type="dxa"/>
          </w:tcPr>
          <w:p w:rsidR="00C46B64" w:rsidRDefault="00C46B64" w:rsidP="00D92327"/>
          <w:p w:rsidR="00C46B64" w:rsidRPr="00C07FF9" w:rsidRDefault="00C46B64" w:rsidP="00C46B64">
            <w:pPr>
              <w:jc w:val="center"/>
            </w:pPr>
            <w:r w:rsidRPr="00C07FF9">
              <w:t>Abrir una carpeta de "archivo"</w:t>
            </w:r>
          </w:p>
        </w:tc>
      </w:tr>
      <w:tr w:rsidR="00C46B64" w:rsidRPr="00B778C7" w:rsidTr="00C46B64">
        <w:tc>
          <w:tcPr>
            <w:tcW w:w="6629" w:type="dxa"/>
            <w:vAlign w:val="center"/>
          </w:tcPr>
          <w:p w:rsidR="00C46B64" w:rsidRDefault="00C46B64" w:rsidP="00C46B64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C46B64" w:rsidRDefault="00C46B64" w:rsidP="00C46B64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535C09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7. Continuar la labor de "aseo" y "archivo" de los documentos oficiales: evitar las repeticiones, mejorar la redacción y asegurar que las traducciones sean exactas. Ejemplo: armonización de estatutos y reglamentos</w:t>
            </w:r>
          </w:p>
          <w:p w:rsidR="00C46B64" w:rsidRPr="00C46B64" w:rsidRDefault="00C46B64" w:rsidP="00C46B64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</w:tc>
        <w:tc>
          <w:tcPr>
            <w:tcW w:w="2410" w:type="dxa"/>
            <w:vAlign w:val="center"/>
          </w:tcPr>
          <w:p w:rsidR="00C46B64" w:rsidRDefault="00C46B64" w:rsidP="00C46B6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C46B64" w:rsidRPr="00B778C7" w:rsidRDefault="00C46B64" w:rsidP="00C46B6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B778C7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Aceptado</w:t>
            </w:r>
          </w:p>
          <w:p w:rsidR="00C46B64" w:rsidRPr="00B778C7" w:rsidRDefault="00C46B64" w:rsidP="00C46B6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C46B64" w:rsidRPr="00C07FF9" w:rsidRDefault="00C46B64" w:rsidP="00C46B64">
            <w:pPr>
              <w:jc w:val="center"/>
            </w:pPr>
            <w:r w:rsidRPr="00C07FF9">
              <w:t>Continuará...</w:t>
            </w:r>
          </w:p>
        </w:tc>
      </w:tr>
      <w:tr w:rsidR="00F57F39" w:rsidRPr="00B778C7" w:rsidTr="00535C09">
        <w:tc>
          <w:tcPr>
            <w:tcW w:w="6629" w:type="dxa"/>
            <w:vAlign w:val="center"/>
          </w:tcPr>
          <w:p w:rsidR="00C46B64" w:rsidRDefault="00C46B64" w:rsidP="00C46B64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535C09" w:rsidRDefault="00535C09" w:rsidP="00C46B64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  <w:r w:rsidRPr="00535C09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>8 - Ofrecer un Ridef a un cos</w:t>
            </w:r>
            <w:r w:rsidR="00C46B64"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  <w:t xml:space="preserve">to menor para los miembros de le CA </w:t>
            </w:r>
          </w:p>
          <w:p w:rsidR="00C46B64" w:rsidRPr="00B778C7" w:rsidRDefault="00C46B64" w:rsidP="00C46B64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  <w:p w:rsidR="00535C09" w:rsidRPr="00535C09" w:rsidRDefault="00535C09" w:rsidP="00535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12"/>
                <w:szCs w:val="12"/>
                <w:bdr w:val="none" w:sz="0" w:space="0" w:color="auto"/>
                <w:lang w:val="fr-CA"/>
              </w:rPr>
            </w:pPr>
          </w:p>
        </w:tc>
        <w:tc>
          <w:tcPr>
            <w:tcW w:w="2410" w:type="dxa"/>
            <w:vAlign w:val="center"/>
          </w:tcPr>
          <w:p w:rsidR="00535C09" w:rsidRPr="00535C09" w:rsidRDefault="00535C09" w:rsidP="00535C09">
            <w:pPr>
              <w:jc w:val="center"/>
              <w:rPr>
                <w:rFonts w:ascii="TimesNewRomanPSMT" w:eastAsia="Calibri" w:hAnsi="TimesNewRomanPSMT" w:cs="TimesNewRomanPSMT"/>
                <w:sz w:val="12"/>
                <w:szCs w:val="12"/>
                <w:bdr w:val="none" w:sz="0" w:space="0" w:color="auto"/>
                <w:lang w:val="fr-CA"/>
              </w:rPr>
            </w:pPr>
          </w:p>
          <w:p w:rsidR="00F57F39" w:rsidRDefault="00535C09" w:rsidP="00535C09">
            <w:pPr>
              <w:jc w:val="center"/>
              <w:rPr>
                <w:rFonts w:ascii="TimesNewRomanPSMT" w:eastAsia="Calibri" w:hAnsi="TimesNewRomanPSMT" w:cs="TimesNewRomanPSMT"/>
                <w:bdr w:val="none" w:sz="0" w:space="0" w:color="auto"/>
                <w:lang w:val="fr-CA"/>
              </w:rPr>
            </w:pPr>
            <w:r w:rsidRPr="00535C09">
              <w:rPr>
                <w:rFonts w:ascii="TimesNewRomanPSMT" w:eastAsia="Calibri" w:hAnsi="TimesNewRomanPSMT" w:cs="TimesNewRomanPSMT"/>
                <w:bdr w:val="none" w:sz="0" w:space="0" w:color="auto"/>
                <w:lang w:val="fr-CA"/>
              </w:rPr>
              <w:t>Denegado</w:t>
            </w:r>
          </w:p>
          <w:p w:rsidR="00535C09" w:rsidRPr="00535C09" w:rsidRDefault="00535C09" w:rsidP="00535C09">
            <w:pPr>
              <w:jc w:val="center"/>
              <w:rPr>
                <w:sz w:val="12"/>
                <w:szCs w:val="12"/>
                <w:lang w:val="fr-FR" w:eastAsia="fr-FR"/>
              </w:rPr>
            </w:pPr>
          </w:p>
        </w:tc>
        <w:tc>
          <w:tcPr>
            <w:tcW w:w="6520" w:type="dxa"/>
            <w:vAlign w:val="center"/>
          </w:tcPr>
          <w:p w:rsidR="00F57F39" w:rsidRPr="00B778C7" w:rsidRDefault="00F57F39" w:rsidP="00535C09">
            <w:pPr>
              <w:pStyle w:val="Pardfaut"/>
              <w:ind w:left="-840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bdr w:val="none" w:sz="0" w:space="0" w:color="auto"/>
                <w:lang w:val="fr-CA" w:eastAsia="en-US"/>
              </w:rPr>
            </w:pPr>
          </w:p>
        </w:tc>
      </w:tr>
    </w:tbl>
    <w:p w:rsidR="006A0BD3" w:rsidRPr="00B778C7" w:rsidRDefault="006A0BD3">
      <w:pPr>
        <w:rPr>
          <w:lang w:val="es-MX"/>
        </w:rPr>
      </w:pPr>
    </w:p>
    <w:sectPr w:rsidR="006A0BD3" w:rsidRPr="00B778C7" w:rsidSect="006A0B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214A"/>
    <w:multiLevelType w:val="hybridMultilevel"/>
    <w:tmpl w:val="BF04B6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201F"/>
    <w:multiLevelType w:val="hybridMultilevel"/>
    <w:tmpl w:val="E6D4DB5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9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D3"/>
    <w:rsid w:val="001A3DB2"/>
    <w:rsid w:val="00387880"/>
    <w:rsid w:val="003E089B"/>
    <w:rsid w:val="00402AB4"/>
    <w:rsid w:val="00403E02"/>
    <w:rsid w:val="004E3AE7"/>
    <w:rsid w:val="00535C09"/>
    <w:rsid w:val="006A0BD3"/>
    <w:rsid w:val="008B0936"/>
    <w:rsid w:val="008C4561"/>
    <w:rsid w:val="008D6E3A"/>
    <w:rsid w:val="00973A13"/>
    <w:rsid w:val="00982381"/>
    <w:rsid w:val="00B778C7"/>
    <w:rsid w:val="00B933D0"/>
    <w:rsid w:val="00C46B64"/>
    <w:rsid w:val="00CE758D"/>
    <w:rsid w:val="00D44014"/>
    <w:rsid w:val="00E00EB0"/>
    <w:rsid w:val="00EB6FFC"/>
    <w:rsid w:val="00EF2786"/>
    <w:rsid w:val="00F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56030-3353-B94F-9649-B840CB30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02A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detableau2">
    <w:name w:val="Style de tableau 2"/>
    <w:rsid w:val="004E3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7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786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EF2786"/>
    <w:pPr>
      <w:ind w:left="720"/>
      <w:contextualSpacing/>
    </w:pPr>
  </w:style>
  <w:style w:type="table" w:customStyle="1" w:styleId="TableNormal">
    <w:name w:val="Table Normal"/>
    <w:rsid w:val="00EB6F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F57F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LANCO</dc:creator>
  <cp:lastModifiedBy>Microsoft Office User</cp:lastModifiedBy>
  <cp:revision>2</cp:revision>
  <dcterms:created xsi:type="dcterms:W3CDTF">2020-06-17T15:44:00Z</dcterms:created>
  <dcterms:modified xsi:type="dcterms:W3CDTF">2020-06-17T15:44:00Z</dcterms:modified>
</cp:coreProperties>
</file>