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B0" w:rsidRDefault="00F257B0" w:rsidP="009262AB">
      <w:pPr>
        <w:jc w:val="both"/>
        <w:rPr>
          <w:sz w:val="24"/>
          <w:szCs w:val="24"/>
          <w:lang w:val="en-US"/>
        </w:rPr>
      </w:pPr>
      <w:r>
        <w:rPr>
          <w:noProof/>
          <w:lang w:eastAsia="fr-CH"/>
        </w:rPr>
        <w:drawing>
          <wp:inline distT="0" distB="0" distL="0" distR="0" wp14:anchorId="72907B7A" wp14:editId="2BDDDD26">
            <wp:extent cx="4648835" cy="53784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835" cy="537845"/>
                    </a:xfrm>
                    <a:prstGeom prst="rect">
                      <a:avLst/>
                    </a:prstGeom>
                    <a:noFill/>
                  </pic:spPr>
                </pic:pic>
              </a:graphicData>
            </a:graphic>
          </wp:inline>
        </w:drawing>
      </w:r>
    </w:p>
    <w:p w:rsidR="00F257B0" w:rsidRDefault="00F257B0" w:rsidP="009262AB">
      <w:pPr>
        <w:jc w:val="both"/>
        <w:rPr>
          <w:sz w:val="24"/>
          <w:szCs w:val="24"/>
          <w:lang w:val="en-US"/>
        </w:rPr>
      </w:pPr>
    </w:p>
    <w:p w:rsidR="00F257B0" w:rsidRDefault="00F257B0" w:rsidP="009262AB">
      <w:pPr>
        <w:jc w:val="both"/>
        <w:rPr>
          <w:sz w:val="24"/>
          <w:szCs w:val="24"/>
          <w:lang w:val="en-US"/>
        </w:rPr>
      </w:pPr>
    </w:p>
    <w:p w:rsidR="00893076" w:rsidRPr="000A431A" w:rsidRDefault="005B0E01" w:rsidP="009262AB">
      <w:pPr>
        <w:jc w:val="both"/>
        <w:rPr>
          <w:sz w:val="28"/>
          <w:szCs w:val="28"/>
          <w:lang w:val="en-US"/>
        </w:rPr>
      </w:pPr>
      <w:r w:rsidRPr="000A431A">
        <w:rPr>
          <w:sz w:val="28"/>
          <w:szCs w:val="28"/>
          <w:lang w:val="en-US"/>
        </w:rPr>
        <w:t>Skype meeting report March, April, May 2017.</w:t>
      </w:r>
    </w:p>
    <w:p w:rsidR="005B0E01" w:rsidRPr="000A431A" w:rsidRDefault="005B0E01" w:rsidP="009262AB">
      <w:pPr>
        <w:pStyle w:val="Paragraphedeliste"/>
        <w:numPr>
          <w:ilvl w:val="0"/>
          <w:numId w:val="1"/>
        </w:numPr>
        <w:jc w:val="both"/>
        <w:rPr>
          <w:sz w:val="28"/>
          <w:szCs w:val="28"/>
          <w:lang w:val="en-US"/>
        </w:rPr>
      </w:pPr>
      <w:r w:rsidRPr="000A431A">
        <w:rPr>
          <w:sz w:val="28"/>
          <w:szCs w:val="28"/>
          <w:lang w:val="en-US"/>
        </w:rPr>
        <w:t>Ghana</w:t>
      </w:r>
    </w:p>
    <w:p w:rsidR="005B0E01" w:rsidRPr="000A431A" w:rsidRDefault="005B0E01" w:rsidP="009262AB">
      <w:pPr>
        <w:jc w:val="both"/>
        <w:rPr>
          <w:sz w:val="28"/>
          <w:szCs w:val="28"/>
          <w:lang w:val="en-US"/>
        </w:rPr>
      </w:pPr>
      <w:r w:rsidRPr="000A431A">
        <w:rPr>
          <w:sz w:val="28"/>
          <w:szCs w:val="28"/>
          <w:lang w:val="en-US"/>
        </w:rPr>
        <w:t>In response to its request for assistance to the Board of Directors for participation in the 2018 RIDEF Sweden, a message was sent to John MENSAH of Ghana to inform him that it is too early for FIMEM to decide on any future aid, because we do not yet know the budgets that will be available. All aid applicants should remember that FIMEM should never be on the front line for the financing of solidarity aid. Initially, it would be wise to plan a var</w:t>
      </w:r>
      <w:r w:rsidR="00161A28" w:rsidRPr="000A431A">
        <w:rPr>
          <w:sz w:val="28"/>
          <w:szCs w:val="28"/>
          <w:lang w:val="en-US"/>
        </w:rPr>
        <w:t>iety of fundraising activities and to solicit local funding.</w:t>
      </w:r>
    </w:p>
    <w:p w:rsidR="00161A28" w:rsidRPr="000A431A" w:rsidRDefault="00161A28" w:rsidP="009262AB">
      <w:pPr>
        <w:jc w:val="both"/>
        <w:rPr>
          <w:sz w:val="28"/>
          <w:szCs w:val="28"/>
          <w:lang w:val="en-US"/>
        </w:rPr>
      </w:pPr>
    </w:p>
    <w:p w:rsidR="00161A28" w:rsidRPr="000A431A" w:rsidRDefault="00161A28" w:rsidP="009262AB">
      <w:pPr>
        <w:pStyle w:val="Paragraphedeliste"/>
        <w:numPr>
          <w:ilvl w:val="0"/>
          <w:numId w:val="1"/>
        </w:numPr>
        <w:jc w:val="both"/>
        <w:rPr>
          <w:sz w:val="28"/>
          <w:szCs w:val="28"/>
          <w:lang w:val="en-US"/>
        </w:rPr>
      </w:pPr>
      <w:r w:rsidRPr="000A431A">
        <w:rPr>
          <w:sz w:val="28"/>
          <w:szCs w:val="28"/>
          <w:lang w:val="en-US"/>
        </w:rPr>
        <w:t>Training projects</w:t>
      </w:r>
    </w:p>
    <w:p w:rsidR="00161A28" w:rsidRPr="000A431A" w:rsidRDefault="00161A28" w:rsidP="009262AB">
      <w:pPr>
        <w:jc w:val="both"/>
        <w:rPr>
          <w:sz w:val="28"/>
          <w:szCs w:val="28"/>
          <w:lang w:val="en-US"/>
        </w:rPr>
      </w:pPr>
      <w:r w:rsidRPr="000A431A">
        <w:rPr>
          <w:sz w:val="28"/>
          <w:szCs w:val="28"/>
          <w:lang w:val="en-US"/>
        </w:rPr>
        <w:t xml:space="preserve">Cameroon, Congo and Burkina Faso have sent their budgets for Freinet pedagogy training </w:t>
      </w:r>
      <w:proofErr w:type="spellStart"/>
      <w:r w:rsidRPr="000A431A">
        <w:rPr>
          <w:sz w:val="28"/>
          <w:szCs w:val="28"/>
          <w:lang w:val="en-US"/>
        </w:rPr>
        <w:t>peojects</w:t>
      </w:r>
      <w:proofErr w:type="spellEnd"/>
      <w:r w:rsidRPr="000A431A">
        <w:rPr>
          <w:sz w:val="28"/>
          <w:szCs w:val="28"/>
          <w:lang w:val="en-US"/>
        </w:rPr>
        <w:t xml:space="preserve"> to CA FIMEM, which have already been validated.</w:t>
      </w:r>
    </w:p>
    <w:p w:rsidR="00161A28" w:rsidRPr="000A431A" w:rsidRDefault="00161A28" w:rsidP="009262AB">
      <w:pPr>
        <w:jc w:val="both"/>
        <w:rPr>
          <w:sz w:val="28"/>
          <w:szCs w:val="28"/>
          <w:lang w:val="en-US"/>
        </w:rPr>
      </w:pPr>
    </w:p>
    <w:p w:rsidR="00161A28" w:rsidRPr="000A431A" w:rsidRDefault="00161A28" w:rsidP="009262AB">
      <w:pPr>
        <w:pStyle w:val="Paragraphedeliste"/>
        <w:numPr>
          <w:ilvl w:val="0"/>
          <w:numId w:val="1"/>
        </w:numPr>
        <w:jc w:val="both"/>
        <w:rPr>
          <w:sz w:val="28"/>
          <w:szCs w:val="28"/>
          <w:lang w:val="en-US"/>
        </w:rPr>
      </w:pPr>
      <w:r w:rsidRPr="000A431A">
        <w:rPr>
          <w:sz w:val="28"/>
          <w:szCs w:val="28"/>
          <w:lang w:val="en-US"/>
        </w:rPr>
        <w:t>FIMEM accounting</w:t>
      </w:r>
    </w:p>
    <w:p w:rsidR="00161A28" w:rsidRPr="000A431A" w:rsidRDefault="00161A28" w:rsidP="009262AB">
      <w:pPr>
        <w:jc w:val="both"/>
        <w:rPr>
          <w:sz w:val="28"/>
          <w:szCs w:val="28"/>
          <w:lang w:val="en-US"/>
        </w:rPr>
      </w:pPr>
      <w:r w:rsidRPr="000A431A">
        <w:rPr>
          <w:sz w:val="28"/>
          <w:szCs w:val="28"/>
          <w:lang w:val="en-US"/>
        </w:rPr>
        <w:t xml:space="preserve">The Treasurer presented to the Board the current status of FIMEM’s accounts for the month of April. It appears that only the movements of the CQEM, GGUJ, </w:t>
      </w:r>
      <w:proofErr w:type="spellStart"/>
      <w:r w:rsidRPr="000A431A">
        <w:rPr>
          <w:sz w:val="28"/>
          <w:szCs w:val="28"/>
          <w:lang w:val="en-US"/>
        </w:rPr>
        <w:t>AdFs</w:t>
      </w:r>
      <w:proofErr w:type="spellEnd"/>
      <w:r w:rsidRPr="000A431A">
        <w:rPr>
          <w:sz w:val="28"/>
          <w:szCs w:val="28"/>
          <w:lang w:val="en-US"/>
        </w:rPr>
        <w:t>, MCE, ICEM and FGS paid their contributions of 2017.</w:t>
      </w:r>
    </w:p>
    <w:p w:rsidR="00161A28" w:rsidRPr="000A431A" w:rsidRDefault="00161A28" w:rsidP="009262AB">
      <w:pPr>
        <w:jc w:val="both"/>
        <w:rPr>
          <w:sz w:val="28"/>
          <w:szCs w:val="28"/>
          <w:lang w:val="en-US"/>
        </w:rPr>
      </w:pPr>
    </w:p>
    <w:p w:rsidR="00161A28" w:rsidRPr="000A431A" w:rsidRDefault="00161A28" w:rsidP="009262AB">
      <w:pPr>
        <w:pStyle w:val="Paragraphedeliste"/>
        <w:numPr>
          <w:ilvl w:val="0"/>
          <w:numId w:val="1"/>
        </w:numPr>
        <w:jc w:val="both"/>
        <w:rPr>
          <w:sz w:val="28"/>
          <w:szCs w:val="28"/>
          <w:lang w:val="en-US"/>
        </w:rPr>
      </w:pPr>
      <w:r w:rsidRPr="000A431A">
        <w:rPr>
          <w:sz w:val="28"/>
          <w:szCs w:val="28"/>
          <w:lang w:val="en-US"/>
        </w:rPr>
        <w:t>Personal Identi</w:t>
      </w:r>
      <w:r w:rsidR="00C711FB" w:rsidRPr="000A431A">
        <w:rPr>
          <w:sz w:val="28"/>
          <w:szCs w:val="28"/>
          <w:lang w:val="en-US"/>
        </w:rPr>
        <w:t>fication Code</w:t>
      </w:r>
    </w:p>
    <w:p w:rsidR="00C711FB" w:rsidRPr="000A431A" w:rsidRDefault="00C711FB" w:rsidP="009262AB">
      <w:pPr>
        <w:jc w:val="both"/>
        <w:rPr>
          <w:sz w:val="28"/>
          <w:szCs w:val="28"/>
          <w:lang w:val="en-US"/>
        </w:rPr>
      </w:pPr>
      <w:r w:rsidRPr="000A431A">
        <w:rPr>
          <w:sz w:val="28"/>
          <w:szCs w:val="28"/>
          <w:lang w:val="en-US"/>
        </w:rPr>
        <w:t>FIMEM has obtained its Personal Identification Code.</w:t>
      </w:r>
    </w:p>
    <w:p w:rsidR="00C711FB" w:rsidRPr="000A431A" w:rsidRDefault="00C711FB" w:rsidP="009262AB">
      <w:pPr>
        <w:jc w:val="both"/>
        <w:rPr>
          <w:sz w:val="28"/>
          <w:szCs w:val="28"/>
          <w:lang w:val="en-US"/>
        </w:rPr>
      </w:pPr>
    </w:p>
    <w:p w:rsidR="00C711FB" w:rsidRPr="000A431A" w:rsidRDefault="00C711FB" w:rsidP="009262AB">
      <w:pPr>
        <w:pStyle w:val="Paragraphedeliste"/>
        <w:numPr>
          <w:ilvl w:val="0"/>
          <w:numId w:val="1"/>
        </w:numPr>
        <w:jc w:val="both"/>
        <w:rPr>
          <w:sz w:val="28"/>
          <w:szCs w:val="28"/>
          <w:lang w:val="en-US"/>
        </w:rPr>
      </w:pPr>
      <w:r w:rsidRPr="000A431A">
        <w:rPr>
          <w:sz w:val="28"/>
          <w:szCs w:val="28"/>
          <w:lang w:val="en-US"/>
        </w:rPr>
        <w:t>Travel procedures</w:t>
      </w:r>
    </w:p>
    <w:p w:rsidR="00C711FB" w:rsidRPr="000A431A" w:rsidRDefault="00C711FB" w:rsidP="009262AB">
      <w:pPr>
        <w:jc w:val="both"/>
        <w:rPr>
          <w:sz w:val="28"/>
          <w:szCs w:val="28"/>
          <w:lang w:val="en-US"/>
        </w:rPr>
      </w:pPr>
      <w:r w:rsidRPr="000A431A">
        <w:rPr>
          <w:sz w:val="28"/>
          <w:szCs w:val="28"/>
          <w:lang w:val="en-US"/>
        </w:rPr>
        <w:t xml:space="preserve">The procedures are almost the same at European level, which is governed by the rules of the Schengen Area. FIMEM is in the process of contacting the countries </w:t>
      </w:r>
      <w:r w:rsidRPr="000A431A">
        <w:rPr>
          <w:sz w:val="28"/>
          <w:szCs w:val="28"/>
          <w:lang w:val="en-US"/>
        </w:rPr>
        <w:lastRenderedPageBreak/>
        <w:t>that have already organized RIDEFs in order to be able to decide the procedures to facilitate travel.</w:t>
      </w:r>
    </w:p>
    <w:p w:rsidR="00C711FB" w:rsidRPr="000A431A" w:rsidRDefault="00C711FB" w:rsidP="009262AB">
      <w:pPr>
        <w:jc w:val="both"/>
        <w:rPr>
          <w:sz w:val="28"/>
          <w:szCs w:val="28"/>
          <w:lang w:val="en-US"/>
        </w:rPr>
      </w:pPr>
    </w:p>
    <w:p w:rsidR="00C711FB" w:rsidRPr="000A431A" w:rsidRDefault="00C711FB" w:rsidP="009262AB">
      <w:pPr>
        <w:pStyle w:val="Paragraphedeliste"/>
        <w:numPr>
          <w:ilvl w:val="0"/>
          <w:numId w:val="1"/>
        </w:numPr>
        <w:jc w:val="both"/>
        <w:rPr>
          <w:sz w:val="28"/>
          <w:szCs w:val="28"/>
          <w:lang w:val="en-US"/>
        </w:rPr>
      </w:pPr>
      <w:r w:rsidRPr="000A431A">
        <w:rPr>
          <w:sz w:val="28"/>
          <w:szCs w:val="28"/>
          <w:lang w:val="en-US"/>
        </w:rPr>
        <w:t xml:space="preserve">Representatives for the </w:t>
      </w:r>
      <w:r w:rsidR="00D917C3" w:rsidRPr="000A431A">
        <w:rPr>
          <w:sz w:val="28"/>
          <w:szCs w:val="28"/>
          <w:lang w:val="en-US"/>
        </w:rPr>
        <w:t>Biennial</w:t>
      </w:r>
      <w:r w:rsidRPr="000A431A">
        <w:rPr>
          <w:sz w:val="28"/>
          <w:szCs w:val="28"/>
          <w:lang w:val="en-US"/>
        </w:rPr>
        <w:t xml:space="preserve"> of Poitier</w:t>
      </w:r>
      <w:r w:rsidR="00830E80" w:rsidRPr="000A431A">
        <w:rPr>
          <w:sz w:val="28"/>
          <w:szCs w:val="28"/>
          <w:lang w:val="en-US"/>
        </w:rPr>
        <w:t>, the International M</w:t>
      </w:r>
      <w:r w:rsidR="00D917C3" w:rsidRPr="000A431A">
        <w:rPr>
          <w:sz w:val="28"/>
          <w:szCs w:val="28"/>
          <w:lang w:val="en-US"/>
        </w:rPr>
        <w:t>e</w:t>
      </w:r>
      <w:r w:rsidR="00830E80" w:rsidRPr="000A431A">
        <w:rPr>
          <w:sz w:val="28"/>
          <w:szCs w:val="28"/>
          <w:lang w:val="en-US"/>
        </w:rPr>
        <w:t>eting of Bordeaux and the ICEM C</w:t>
      </w:r>
      <w:r w:rsidR="00D917C3" w:rsidRPr="000A431A">
        <w:rPr>
          <w:sz w:val="28"/>
          <w:szCs w:val="28"/>
          <w:lang w:val="en-US"/>
        </w:rPr>
        <w:t>ongress in Grenoble.</w:t>
      </w:r>
    </w:p>
    <w:p w:rsidR="00D917C3" w:rsidRPr="000A431A" w:rsidRDefault="00D917C3" w:rsidP="009262AB">
      <w:pPr>
        <w:jc w:val="both"/>
        <w:rPr>
          <w:sz w:val="28"/>
          <w:szCs w:val="28"/>
          <w:lang w:val="en-US"/>
        </w:rPr>
      </w:pPr>
      <w:r w:rsidRPr="000A431A">
        <w:rPr>
          <w:sz w:val="28"/>
          <w:szCs w:val="28"/>
          <w:lang w:val="en-US"/>
        </w:rPr>
        <w:t>For the Biennial, François Perdrial has agreed to represent FIMEM.</w:t>
      </w:r>
    </w:p>
    <w:p w:rsidR="00D917C3" w:rsidRPr="000A431A" w:rsidRDefault="00D917C3" w:rsidP="009262AB">
      <w:pPr>
        <w:jc w:val="both"/>
        <w:rPr>
          <w:sz w:val="28"/>
          <w:szCs w:val="28"/>
          <w:lang w:val="en-US"/>
        </w:rPr>
      </w:pPr>
      <w:r w:rsidRPr="000A431A">
        <w:rPr>
          <w:sz w:val="28"/>
          <w:szCs w:val="28"/>
          <w:lang w:val="en-US"/>
        </w:rPr>
        <w:t>For the International Meeting in Bordeaux, Olivier Francomme has agreed to represent FIMEM.</w:t>
      </w:r>
    </w:p>
    <w:p w:rsidR="00D917C3" w:rsidRPr="000A431A" w:rsidRDefault="00D917C3" w:rsidP="009262AB">
      <w:pPr>
        <w:jc w:val="both"/>
        <w:rPr>
          <w:sz w:val="28"/>
          <w:szCs w:val="28"/>
          <w:lang w:val="en-US"/>
        </w:rPr>
      </w:pPr>
      <w:r w:rsidRPr="000A431A">
        <w:rPr>
          <w:sz w:val="28"/>
          <w:szCs w:val="28"/>
          <w:lang w:val="en-US"/>
        </w:rPr>
        <w:t>For the ICEM Congress, Nuccia is appointed to represent FIMEM.</w:t>
      </w:r>
    </w:p>
    <w:p w:rsidR="00830E80" w:rsidRPr="000A431A" w:rsidRDefault="00830E80" w:rsidP="009262AB">
      <w:pPr>
        <w:jc w:val="both"/>
        <w:rPr>
          <w:sz w:val="28"/>
          <w:szCs w:val="28"/>
          <w:lang w:val="en-US"/>
        </w:rPr>
      </w:pPr>
    </w:p>
    <w:p w:rsidR="00830E80" w:rsidRPr="000A431A" w:rsidRDefault="00830E80" w:rsidP="009262AB">
      <w:pPr>
        <w:pStyle w:val="Paragraphedeliste"/>
        <w:numPr>
          <w:ilvl w:val="0"/>
          <w:numId w:val="1"/>
        </w:numPr>
        <w:jc w:val="both"/>
        <w:rPr>
          <w:sz w:val="28"/>
          <w:szCs w:val="28"/>
          <w:lang w:val="en-US"/>
        </w:rPr>
      </w:pPr>
      <w:r w:rsidRPr="000A431A">
        <w:rPr>
          <w:sz w:val="28"/>
          <w:szCs w:val="28"/>
          <w:lang w:val="en-US"/>
        </w:rPr>
        <w:t>CAMEM</w:t>
      </w:r>
    </w:p>
    <w:p w:rsidR="00830E80" w:rsidRPr="000A431A" w:rsidRDefault="00830E80" w:rsidP="009262AB">
      <w:pPr>
        <w:jc w:val="both"/>
        <w:rPr>
          <w:sz w:val="28"/>
          <w:szCs w:val="28"/>
          <w:lang w:val="en-US"/>
        </w:rPr>
      </w:pPr>
      <w:r w:rsidRPr="000A431A">
        <w:rPr>
          <w:sz w:val="28"/>
          <w:szCs w:val="28"/>
          <w:lang w:val="en-US"/>
        </w:rPr>
        <w:t xml:space="preserve">We sent a letter to the CAMEM to support them in their regional and international </w:t>
      </w:r>
      <w:proofErr w:type="spellStart"/>
      <w:r w:rsidRPr="000A431A">
        <w:rPr>
          <w:sz w:val="28"/>
          <w:szCs w:val="28"/>
          <w:lang w:val="en-US"/>
        </w:rPr>
        <w:t>effots</w:t>
      </w:r>
      <w:proofErr w:type="spellEnd"/>
      <w:r w:rsidRPr="000A431A">
        <w:rPr>
          <w:sz w:val="28"/>
          <w:szCs w:val="28"/>
          <w:lang w:val="en-US"/>
        </w:rPr>
        <w:t>.</w:t>
      </w:r>
    </w:p>
    <w:p w:rsidR="00830E80" w:rsidRPr="000A431A" w:rsidRDefault="00830E80" w:rsidP="009262AB">
      <w:pPr>
        <w:jc w:val="both"/>
        <w:rPr>
          <w:sz w:val="28"/>
          <w:szCs w:val="28"/>
          <w:lang w:val="en-US"/>
        </w:rPr>
      </w:pPr>
    </w:p>
    <w:p w:rsidR="00830E80" w:rsidRPr="000A431A" w:rsidRDefault="00830E80" w:rsidP="009262AB">
      <w:pPr>
        <w:pStyle w:val="Paragraphedeliste"/>
        <w:numPr>
          <w:ilvl w:val="0"/>
          <w:numId w:val="1"/>
        </w:numPr>
        <w:jc w:val="both"/>
        <w:rPr>
          <w:sz w:val="28"/>
          <w:szCs w:val="28"/>
          <w:lang w:val="en-US"/>
        </w:rPr>
      </w:pPr>
      <w:proofErr w:type="spellStart"/>
      <w:r w:rsidRPr="000A431A">
        <w:rPr>
          <w:sz w:val="28"/>
          <w:szCs w:val="28"/>
          <w:lang w:val="en-US"/>
        </w:rPr>
        <w:t>Benaiges</w:t>
      </w:r>
      <w:proofErr w:type="spellEnd"/>
    </w:p>
    <w:p w:rsidR="00830E80" w:rsidRPr="000A431A" w:rsidRDefault="00830E80" w:rsidP="009262AB">
      <w:pPr>
        <w:jc w:val="both"/>
        <w:rPr>
          <w:sz w:val="28"/>
          <w:szCs w:val="28"/>
          <w:lang w:val="en-US"/>
        </w:rPr>
      </w:pPr>
      <w:r w:rsidRPr="000A431A">
        <w:rPr>
          <w:sz w:val="28"/>
          <w:szCs w:val="28"/>
          <w:lang w:val="en-US"/>
        </w:rPr>
        <w:t xml:space="preserve">We thank </w:t>
      </w:r>
      <w:proofErr w:type="spellStart"/>
      <w:r w:rsidRPr="000A431A">
        <w:rPr>
          <w:sz w:val="28"/>
          <w:szCs w:val="28"/>
          <w:lang w:val="en-US"/>
        </w:rPr>
        <w:t>Pilar</w:t>
      </w:r>
      <w:proofErr w:type="spellEnd"/>
      <w:r w:rsidRPr="000A431A">
        <w:rPr>
          <w:sz w:val="28"/>
          <w:szCs w:val="28"/>
          <w:lang w:val="en-US"/>
        </w:rPr>
        <w:t xml:space="preserve"> FONTEVEDERA for agreeing to represent FIMEM during the </w:t>
      </w:r>
      <w:bookmarkStart w:id="0" w:name="_GoBack"/>
      <w:bookmarkEnd w:id="0"/>
      <w:r w:rsidRPr="000A431A">
        <w:rPr>
          <w:sz w:val="28"/>
          <w:szCs w:val="28"/>
          <w:lang w:val="en-US"/>
        </w:rPr>
        <w:t xml:space="preserve">presentation of the commemorative plaque, offered by FIMEM, in honor of the teacher </w:t>
      </w:r>
      <w:proofErr w:type="spellStart"/>
      <w:r w:rsidRPr="000A431A">
        <w:rPr>
          <w:sz w:val="28"/>
          <w:szCs w:val="28"/>
          <w:lang w:val="en-US"/>
        </w:rPr>
        <w:t>Benaiges</w:t>
      </w:r>
      <w:proofErr w:type="spellEnd"/>
      <w:r w:rsidRPr="000A431A">
        <w:rPr>
          <w:sz w:val="28"/>
          <w:szCs w:val="28"/>
          <w:lang w:val="en-US"/>
        </w:rPr>
        <w:t>.</w:t>
      </w:r>
    </w:p>
    <w:p w:rsidR="00830E80" w:rsidRPr="000A431A" w:rsidRDefault="00830E80" w:rsidP="009262AB">
      <w:pPr>
        <w:jc w:val="both"/>
        <w:rPr>
          <w:sz w:val="28"/>
          <w:szCs w:val="28"/>
          <w:lang w:val="en-US"/>
        </w:rPr>
      </w:pPr>
    </w:p>
    <w:p w:rsidR="00830E80" w:rsidRPr="000A431A" w:rsidRDefault="00830E80" w:rsidP="009262AB">
      <w:pPr>
        <w:pStyle w:val="Paragraphedeliste"/>
        <w:numPr>
          <w:ilvl w:val="0"/>
          <w:numId w:val="1"/>
        </w:numPr>
        <w:jc w:val="both"/>
        <w:rPr>
          <w:sz w:val="28"/>
          <w:szCs w:val="28"/>
          <w:lang w:val="en-US"/>
        </w:rPr>
      </w:pPr>
      <w:r w:rsidRPr="000A431A">
        <w:rPr>
          <w:sz w:val="28"/>
          <w:szCs w:val="28"/>
          <w:lang w:val="en-US"/>
        </w:rPr>
        <w:t>Relationships with other organizations and individuals</w:t>
      </w:r>
    </w:p>
    <w:p w:rsidR="00830E80" w:rsidRPr="000A431A" w:rsidRDefault="00830E80" w:rsidP="009262AB">
      <w:pPr>
        <w:jc w:val="both"/>
        <w:rPr>
          <w:sz w:val="28"/>
          <w:szCs w:val="28"/>
          <w:lang w:val="en-US"/>
        </w:rPr>
      </w:pPr>
      <w:r w:rsidRPr="000A431A">
        <w:rPr>
          <w:sz w:val="28"/>
          <w:szCs w:val="28"/>
          <w:lang w:val="en-US"/>
        </w:rPr>
        <w:t>We answer requests or solicit requests from organizations or individuals.</w:t>
      </w:r>
    </w:p>
    <w:p w:rsidR="009262AB" w:rsidRPr="000A431A" w:rsidRDefault="009262AB" w:rsidP="009262AB">
      <w:pPr>
        <w:jc w:val="both"/>
        <w:rPr>
          <w:sz w:val="28"/>
          <w:szCs w:val="28"/>
          <w:lang w:val="en-US"/>
        </w:rPr>
      </w:pPr>
    </w:p>
    <w:p w:rsidR="009262AB" w:rsidRPr="000A431A" w:rsidRDefault="009262AB" w:rsidP="009262AB">
      <w:pPr>
        <w:pStyle w:val="Paragraphedeliste"/>
        <w:numPr>
          <w:ilvl w:val="0"/>
          <w:numId w:val="1"/>
        </w:numPr>
        <w:jc w:val="both"/>
        <w:rPr>
          <w:sz w:val="28"/>
          <w:szCs w:val="28"/>
          <w:lang w:val="en-US"/>
        </w:rPr>
      </w:pPr>
      <w:r w:rsidRPr="000A431A">
        <w:rPr>
          <w:sz w:val="28"/>
          <w:szCs w:val="28"/>
          <w:lang w:val="en-US"/>
        </w:rPr>
        <w:t>Merchandising education</w:t>
      </w:r>
    </w:p>
    <w:p w:rsidR="009262AB" w:rsidRPr="000A431A" w:rsidRDefault="009262AB" w:rsidP="009262AB">
      <w:pPr>
        <w:jc w:val="both"/>
        <w:rPr>
          <w:sz w:val="28"/>
          <w:szCs w:val="28"/>
          <w:lang w:val="en-US"/>
        </w:rPr>
      </w:pPr>
      <w:r w:rsidRPr="000A431A">
        <w:rPr>
          <w:sz w:val="28"/>
          <w:szCs w:val="28"/>
          <w:lang w:val="en-US"/>
        </w:rPr>
        <w:t>We have sent to the movements a model letter to be sent to their respective authorities to make them aware of the dangers of the commodification of education.</w:t>
      </w:r>
    </w:p>
    <w:p w:rsidR="009262AB" w:rsidRPr="000A431A" w:rsidRDefault="009262AB" w:rsidP="009262AB">
      <w:pPr>
        <w:jc w:val="both"/>
        <w:rPr>
          <w:sz w:val="28"/>
          <w:szCs w:val="28"/>
          <w:lang w:val="en-US"/>
        </w:rPr>
      </w:pPr>
    </w:p>
    <w:p w:rsidR="009262AB" w:rsidRPr="000A431A" w:rsidRDefault="009262AB" w:rsidP="009262AB">
      <w:pPr>
        <w:pStyle w:val="Paragraphedeliste"/>
        <w:numPr>
          <w:ilvl w:val="0"/>
          <w:numId w:val="1"/>
        </w:numPr>
        <w:jc w:val="both"/>
        <w:rPr>
          <w:sz w:val="28"/>
          <w:szCs w:val="28"/>
          <w:lang w:val="en-US"/>
        </w:rPr>
      </w:pPr>
      <w:r w:rsidRPr="000A431A">
        <w:rPr>
          <w:sz w:val="28"/>
          <w:szCs w:val="28"/>
          <w:lang w:val="en-US"/>
        </w:rPr>
        <w:t>RIDEF Sweden</w:t>
      </w:r>
    </w:p>
    <w:p w:rsidR="009262AB" w:rsidRPr="000A431A" w:rsidRDefault="009262AB" w:rsidP="009262AB">
      <w:pPr>
        <w:jc w:val="both"/>
        <w:rPr>
          <w:sz w:val="28"/>
          <w:szCs w:val="28"/>
          <w:lang w:val="en-US"/>
        </w:rPr>
      </w:pPr>
      <w:r w:rsidRPr="000A431A">
        <w:rPr>
          <w:sz w:val="28"/>
          <w:szCs w:val="28"/>
          <w:lang w:val="en-US"/>
        </w:rPr>
        <w:t>We started the collaboration with the organizing committee of RIDEF 2018.</w:t>
      </w:r>
    </w:p>
    <w:sectPr w:rsidR="009262AB" w:rsidRPr="000A4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84162"/>
    <w:multiLevelType w:val="hybridMultilevel"/>
    <w:tmpl w:val="A55EB00C"/>
    <w:lvl w:ilvl="0" w:tplc="2A4C0B6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01"/>
    <w:rsid w:val="000A431A"/>
    <w:rsid w:val="00161A28"/>
    <w:rsid w:val="005B0E01"/>
    <w:rsid w:val="00830E80"/>
    <w:rsid w:val="00893076"/>
    <w:rsid w:val="009262AB"/>
    <w:rsid w:val="00C711FB"/>
    <w:rsid w:val="00D40939"/>
    <w:rsid w:val="00D917C3"/>
    <w:rsid w:val="00F257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38B31-B443-43A5-BABB-EBC43BA5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1977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DOHOU</dc:creator>
  <cp:keywords/>
  <dc:description/>
  <cp:lastModifiedBy>DOHOU</cp:lastModifiedBy>
  <cp:revision>4</cp:revision>
  <dcterms:created xsi:type="dcterms:W3CDTF">2017-07-18T14:57:00Z</dcterms:created>
  <dcterms:modified xsi:type="dcterms:W3CDTF">2017-07-23T14:59:00Z</dcterms:modified>
</cp:coreProperties>
</file>